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1F633" w14:textId="7EE5CAEC" w:rsidR="00496D5B" w:rsidRDefault="008D168A" w:rsidP="007E58B3">
      <w:pPr>
        <w:rPr>
          <w:noProof/>
        </w:rPr>
      </w:pPr>
      <w:r>
        <w:rPr>
          <w:noProof/>
        </w:rPr>
        <mc:AlternateContent>
          <mc:Choice Requires="wps">
            <w:drawing>
              <wp:anchor distT="0" distB="0" distL="114300" distR="114300" simplePos="0" relativeHeight="251687933" behindDoc="0" locked="0" layoutInCell="1" allowOverlap="1" wp14:anchorId="531B563C" wp14:editId="5F9ACA0E">
                <wp:simplePos x="0" y="0"/>
                <wp:positionH relativeFrom="column">
                  <wp:posOffset>-431221</wp:posOffset>
                </wp:positionH>
                <wp:positionV relativeFrom="paragraph">
                  <wp:posOffset>137085</wp:posOffset>
                </wp:positionV>
                <wp:extent cx="8182610" cy="2133401"/>
                <wp:effectExtent l="76200" t="317500" r="72390" b="318135"/>
                <wp:wrapNone/>
                <wp:docPr id="1222267769" name="Rectangle 24"/>
                <wp:cNvGraphicFramePr/>
                <a:graphic xmlns:a="http://schemas.openxmlformats.org/drawingml/2006/main">
                  <a:graphicData uri="http://schemas.microsoft.com/office/word/2010/wordprocessingShape">
                    <wps:wsp>
                      <wps:cNvSpPr/>
                      <wps:spPr>
                        <a:xfrm rot="21337910">
                          <a:off x="0" y="0"/>
                          <a:ext cx="8182610" cy="2133401"/>
                        </a:xfrm>
                        <a:prstGeom prst="rect">
                          <a:avLst/>
                        </a:prstGeom>
                        <a:gradFill>
                          <a:gsLst>
                            <a:gs pos="69000">
                              <a:srgbClr val="F2EDF0"/>
                            </a:gs>
                            <a:gs pos="100000">
                              <a:srgbClr val="FFFFFF">
                                <a:shade val="100000"/>
                                <a:satMod val="115000"/>
                              </a:srgbClr>
                            </a:gs>
                          </a:gsLst>
                          <a:lin ang="135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48B9F" id="Rectangle 24" o:spid="_x0000_s1026" style="position:absolute;margin-left:-33.95pt;margin-top:10.8pt;width:644.3pt;height:168pt;rotation:-286272fd;z-index:2516879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YMpygIAACgGAAAOAAAAZHJzL2Uyb0RvYy54bWysVE1v2zAMvQ/YfxB0X/3R9CuoUwTtMgzo&#13;&#10;2mLt0LMiy4kBWdIkJU7260tKshu0xQ7DfDAo6fGRfBJ5ebXrJNkK61qtKloc5ZQIxXXdqlVFfz0t&#13;&#10;vpxT4jxTNZNaiYruhaNXs8+fLnszFaVea1kLS4BEuWlvKrr23kyzzPG16Jg70kYoOGy07ZiHpV1l&#13;&#10;tWU9sHcyK/P8NOu1rY3VXDgHuzfxkM4Cf9MI7u+bxglPZEUhNx/+NvyX+M9ml2y6ssysW57SYP+Q&#13;&#10;RcdaBUFHqhvmGdnY9h1V13KrnW78Edddppum5SLUANUU+ZtqHtfMiFALiOPMKJP7f7T8bvtoHizI&#13;&#10;0Bs3dWBiFbvGdsRqUKssjo/PLoo8FAfpkl3Qbj9qJ3aecNg8L87LU8ARDmfoNckLVDeLbMhqrPPf&#13;&#10;hO4IGhW1cDmBlm1vnY/QAZKkrBetlMF2AIkGMRrqP73I85iUs6vltbRky+CKF+XXm0W4VYi7coce&#13;&#10;BTh86LLALyTi1qwWkSihw/NwzP/QddovTpAlZptChyIxWIiZEpWtIgyboDhGD/AhjjMp6qQcYi0b&#13;&#10;C5QKc1UaC47kuJO9Xkqw/F4KxEn1UzSkrUH3MmaO/SJGGRjnQvniXVGHuQ8eIe1AiMwNxB+5E8GA&#13;&#10;jAoM3DHLhEdXEdptdE638zfn0SNE1sqPzl2rtP2oMglVpcgRP4gUpUGVlrreP9j4fFF1wxctPLhb&#13;&#10;5vwDs9DdsAkTy9/Dr5G6r6hOFiVrbf98tI94aDo4paSHaVFR93vDrKBEflfwHC+KyQRofVhMTs5K&#13;&#10;WNjDk+Xhidp01xpeaxGyCybivRzMxuruGQbbHKPCEVMcYleUezssrn2cYjAauZjPAwxGimH+Vj0a&#13;&#10;juSoKjbU0+6ZWZO6zkPD3ulhsrDpm+aLWPRUer7xumlDZ77qmvSGcRQeThqdOO8O1wH1OuBnLwAA&#13;&#10;AP//AwBQSwMEFAAGAAgAAAAhAGk4aS3iAAAAEAEAAA8AAABkcnMvZG93bnJldi54bWxMT89PgzAU&#13;&#10;vpv4PzTPxIvZyjCWjfFYzNTjDsMlXgt9AyJtkXYD/nu7k15e8uV9P7PdpDt2pcG11iCslhEwMpVV&#13;&#10;rakRTp8fizUw56VRsrOGEGZysMvv7zKZKjuaI10LX7NgYlwqERrv+5RzVzWkpVvankz4ne2gpQ9w&#13;&#10;qLka5BjMdcfjKBJcy9aEhEb2tG+o+i4uGsEXRV8evp5+RrsXp6N6n9f2MCM+Pkxv23Bet8A8Tf5P&#13;&#10;AbcNoT/koVhpL0Y51iEsRLIJVIR4JYDdCHEcJcBKhOeXRADPM/5/SP4LAAD//wMAUEsBAi0AFAAG&#13;&#10;AAgAAAAhALaDOJL+AAAA4QEAABMAAAAAAAAAAAAAAAAAAAAAAFtDb250ZW50X1R5cGVzXS54bWxQ&#13;&#10;SwECLQAUAAYACAAAACEAOP0h/9YAAACUAQAACwAAAAAAAAAAAAAAAAAvAQAAX3JlbHMvLnJlbHNQ&#13;&#10;SwECLQAUAAYACAAAACEA2eWDKcoCAAAoBgAADgAAAAAAAAAAAAAAAAAuAgAAZHJzL2Uyb0RvYy54&#13;&#10;bWxQSwECLQAUAAYACAAAACEAaThpLeIAAAAQAQAADwAAAAAAAAAAAAAAAAAkBQAAZHJzL2Rvd25y&#13;&#10;ZXYueG1sUEsFBgAAAAAEAAQA8wAAADMGAAAAAA==&#13;&#10;" fillcolor="#f2edf0" stroked="f" strokeweight="1pt">
                <v:fill angle="225" colors="0 #f2edf0;45220f #f2edf0" focus="100%" type="gradient">
                  <o:fill v:ext="view" type="gradientUnscaled"/>
                </v:fill>
              </v:rect>
            </w:pict>
          </mc:Fallback>
        </mc:AlternateContent>
      </w:r>
      <w:r>
        <w:rPr>
          <w:noProof/>
        </w:rPr>
        <mc:AlternateContent>
          <mc:Choice Requires="wps">
            <w:drawing>
              <wp:anchor distT="0" distB="0" distL="114300" distR="114300" simplePos="0" relativeHeight="251734016" behindDoc="0" locked="0" layoutInCell="1" allowOverlap="1" wp14:anchorId="0F2B5486" wp14:editId="0FEE6A1E">
                <wp:simplePos x="0" y="0"/>
                <wp:positionH relativeFrom="margin">
                  <wp:posOffset>-326087</wp:posOffset>
                </wp:positionH>
                <wp:positionV relativeFrom="paragraph">
                  <wp:posOffset>306977</wp:posOffset>
                </wp:positionV>
                <wp:extent cx="7362825" cy="837598"/>
                <wp:effectExtent l="0" t="254000" r="0" b="254635"/>
                <wp:wrapNone/>
                <wp:docPr id="1943645068" name="Zone de texte 17"/>
                <wp:cNvGraphicFramePr/>
                <a:graphic xmlns:a="http://schemas.openxmlformats.org/drawingml/2006/main">
                  <a:graphicData uri="http://schemas.microsoft.com/office/word/2010/wordprocessingShape">
                    <wps:wsp>
                      <wps:cNvSpPr txBox="1"/>
                      <wps:spPr>
                        <a:xfrm rot="21338073">
                          <a:off x="0" y="0"/>
                          <a:ext cx="7362825" cy="837598"/>
                        </a:xfrm>
                        <a:prstGeom prst="rect">
                          <a:avLst/>
                        </a:prstGeom>
                        <a:noFill/>
                        <a:ln w="6350">
                          <a:noFill/>
                        </a:ln>
                      </wps:spPr>
                      <wps:txbx>
                        <w:txbxContent>
                          <w:p w14:paraId="306CED1B" w14:textId="2BE05359" w:rsidR="00496D5B" w:rsidRPr="008D168A" w:rsidRDefault="004176C6" w:rsidP="004176C6">
                            <w:pPr>
                              <w:pStyle w:val="Titre1"/>
                              <w:jc w:val="center"/>
                              <w:rPr>
                                <w:color w:val="E40230" w:themeColor="accent1"/>
                                <w:sz w:val="104"/>
                                <w:szCs w:val="104"/>
                              </w:rPr>
                            </w:pPr>
                            <w:r w:rsidRPr="008D168A">
                              <w:rPr>
                                <w:color w:val="E40230" w:themeColor="accent1"/>
                                <w:sz w:val="104"/>
                                <w:szCs w:val="104"/>
                              </w:rPr>
                              <w:t>URGENCE SALAIRES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B5486" id="_x0000_t202" coordsize="21600,21600" o:spt="202" path="m,l,21600r21600,l21600,xe">
                <v:stroke joinstyle="miter"/>
                <v:path gradientshapeok="t" o:connecttype="rect"/>
              </v:shapetype>
              <v:shape id="Zone de texte 17" o:spid="_x0000_s1026" type="#_x0000_t202" style="position:absolute;left:0;text-align:left;margin-left:-25.7pt;margin-top:24.15pt;width:579.75pt;height:65.95pt;rotation:-286094fd;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cSFIQIAADsEAAAOAAAAZHJzL2Uyb0RvYy54bWysU01v2zAMvQ/YfxB0X+zY+aoRp8haZBgQ&#13;&#10;tAXSoWdFlmMDsqhJSuzs14+SnTTodhp2ESiSeiTfo5b3XSPJSRhbg8rpeBRTIhSHolaHnP543XxZ&#13;&#10;UGIdUwWToEROz8LS+9XnT8tWZyKBCmQhDEEQZbNW57RyTmdRZHklGmZHoIXCYAmmYQ6v5hAVhrWI&#13;&#10;3sgoieNZ1IIptAEurEXvYx+kq4BfloK757K0whGZU+zNhdOEc+/PaLVk2cEwXdV8aIP9QxcNqxUW&#13;&#10;vUI9MsfI0dR/QDU1N2ChdCMOTQRlWXMRZsBpxvGHaXYV0yLMguRYfaXJ/j9Y/nTa6RdDXPcVOhTQ&#13;&#10;E9Jqm1l0+nm60jTEAPKWjNN0Ec/TMCY2TjAdGT1fWRSdIxyd83SWLJIpJRxji3Q+vVt41KgH86Da&#13;&#10;WPdNQEO8kVODKgVUdtpa16deUny6gk0tZVBKKtLmdJZO4/DgGkFwqbDGe+vect2+G+bZQ3HGMcMk&#13;&#10;2LXVfFNj8S2z7oUZlByduMbuGY9SAhaBwaKkAvPrb36fj0pglJIWVyin9ueRGUGJ/K5Qo7vxZOJ3&#13;&#10;Llwm03mCF3Mb2d9G1LF5ANzScegumD7fyYtZGmjecNvXviqGmOJYO6fuYj64frHxt3CxXock3DLN&#13;&#10;3FbtNPfQF/Zfuzdm9MC/Q+We4LJsLPsgQ5/bC7E+OijroJEnuGd14B03NKg8/Cb/BW7vIev9z69+&#13;&#10;AwAA//8DAFBLAwQUAAYACAAAACEA6ld39OAAAAAQAQAADwAAAGRycy9kb3ducmV2LnhtbExPy07D&#13;&#10;MBC8I/EP1iJxa+2UgqI0TgVFEUfawgds4iWJ8COKndT8Pe4JLqtdzew8yn00mi00+cFZCdlaACPb&#13;&#10;OjXYTsLnR73KgfmAVqF2liT8kId9dXtTYqHcxZ5oOYeOJRHrC5TQhzAWnPu2J4N+7UayCftyk8GQ&#13;&#10;zqnjasJLEjeab4R44gYHmxx6HOnQU/t9no2EuTaH95oiLi+NXt7U1B0jHqW8v4uvuzSed8ACxfD3&#13;&#10;AdcOKT9UKVjjZqs80xJWj9k2USVs8wdgV0Im8gxYk7ZcbIBXJf9fpPoFAAD//wMAUEsBAi0AFAAG&#13;&#10;AAgAAAAhALaDOJL+AAAA4QEAABMAAAAAAAAAAAAAAAAAAAAAAFtDb250ZW50X1R5cGVzXS54bWxQ&#13;&#10;SwECLQAUAAYACAAAACEAOP0h/9YAAACUAQAACwAAAAAAAAAAAAAAAAAvAQAAX3JlbHMvLnJlbHNQ&#13;&#10;SwECLQAUAAYACAAAACEAdGnEhSECAAA7BAAADgAAAAAAAAAAAAAAAAAuAgAAZHJzL2Uyb0RvYy54&#13;&#10;bWxQSwECLQAUAAYACAAAACEA6ld39OAAAAAQAQAADwAAAAAAAAAAAAAAAAB7BAAAZHJzL2Rvd25y&#13;&#10;ZXYueG1sUEsFBgAAAAAEAAQA8wAAAIgFAAAAAA==&#13;&#10;" filled="f" stroked="f" strokeweight=".5pt">
                <v:textbox>
                  <w:txbxContent>
                    <w:p w14:paraId="306CED1B" w14:textId="2BE05359" w:rsidR="00496D5B" w:rsidRPr="008D168A" w:rsidRDefault="004176C6" w:rsidP="004176C6">
                      <w:pPr>
                        <w:pStyle w:val="Titre1"/>
                        <w:jc w:val="center"/>
                        <w:rPr>
                          <w:color w:val="E40230" w:themeColor="accent1"/>
                          <w:sz w:val="104"/>
                          <w:szCs w:val="104"/>
                        </w:rPr>
                      </w:pPr>
                      <w:r w:rsidRPr="008D168A">
                        <w:rPr>
                          <w:color w:val="E40230" w:themeColor="accent1"/>
                          <w:sz w:val="104"/>
                          <w:szCs w:val="104"/>
                        </w:rPr>
                        <w:t>URGENCE SALAIRES</w:t>
                      </w:r>
                    </w:p>
                  </w:txbxContent>
                </v:textbox>
                <w10:wrap anchorx="margin"/>
              </v:shape>
            </w:pict>
          </mc:Fallback>
        </mc:AlternateContent>
      </w:r>
    </w:p>
    <w:p w14:paraId="64704E90" w14:textId="6C5A48AF" w:rsidR="00B15062" w:rsidRDefault="00B15062" w:rsidP="007E58B3">
      <w:pPr>
        <w:rPr>
          <w:noProof/>
        </w:rPr>
      </w:pPr>
    </w:p>
    <w:p w14:paraId="31ADE63C" w14:textId="13591703" w:rsidR="00B15062" w:rsidRDefault="00B15062" w:rsidP="007E58B3">
      <w:pPr>
        <w:rPr>
          <w:noProof/>
        </w:rPr>
      </w:pPr>
    </w:p>
    <w:p w14:paraId="2D1C9DFC" w14:textId="0FE27D18" w:rsidR="00B15062" w:rsidRDefault="00886028" w:rsidP="007E58B3">
      <w:pPr>
        <w:rPr>
          <w:noProof/>
        </w:rPr>
      </w:pPr>
      <w:r>
        <w:rPr>
          <w:noProof/>
        </w:rPr>
        <mc:AlternateContent>
          <mc:Choice Requires="wps">
            <w:drawing>
              <wp:anchor distT="0" distB="0" distL="114300" distR="114300" simplePos="0" relativeHeight="251736064" behindDoc="0" locked="0" layoutInCell="1" allowOverlap="1" wp14:anchorId="63DF6559" wp14:editId="0D598C1F">
                <wp:simplePos x="0" y="0"/>
                <wp:positionH relativeFrom="margin">
                  <wp:posOffset>17780</wp:posOffset>
                </wp:positionH>
                <wp:positionV relativeFrom="paragraph">
                  <wp:posOffset>117656</wp:posOffset>
                </wp:positionV>
                <wp:extent cx="6784340" cy="1170305"/>
                <wp:effectExtent l="0" t="228600" r="0" b="226695"/>
                <wp:wrapNone/>
                <wp:docPr id="245170862" name="Zone de texte 17"/>
                <wp:cNvGraphicFramePr/>
                <a:graphic xmlns:a="http://schemas.openxmlformats.org/drawingml/2006/main">
                  <a:graphicData uri="http://schemas.microsoft.com/office/word/2010/wordprocessingShape">
                    <wps:wsp>
                      <wps:cNvSpPr txBox="1"/>
                      <wps:spPr>
                        <a:xfrm rot="21338073">
                          <a:off x="0" y="0"/>
                          <a:ext cx="6784340" cy="1170305"/>
                        </a:xfrm>
                        <a:prstGeom prst="rect">
                          <a:avLst/>
                        </a:prstGeom>
                        <a:noFill/>
                        <a:ln w="6350">
                          <a:noFill/>
                        </a:ln>
                      </wps:spPr>
                      <wps:txbx>
                        <w:txbxContent>
                          <w:p w14:paraId="11232088" w14:textId="2B5B3433" w:rsidR="00496D5B" w:rsidRPr="008D168A" w:rsidRDefault="00D8262C" w:rsidP="00D8262C">
                            <w:pPr>
                              <w:pStyle w:val="Titre2"/>
                              <w:jc w:val="center"/>
                              <w:rPr>
                                <w:color w:val="656565"/>
                                <w:sz w:val="64"/>
                                <w:szCs w:val="64"/>
                              </w:rPr>
                            </w:pPr>
                            <w:r w:rsidRPr="008D168A">
                              <w:rPr>
                                <w:color w:val="656565"/>
                                <w:sz w:val="64"/>
                                <w:szCs w:val="64"/>
                              </w:rPr>
                              <w:t>Notre niveau de vie compte plus que leurs profits</w:t>
                            </w:r>
                            <w:r w:rsidR="00496D5B" w:rsidRPr="008D168A">
                              <w:rPr>
                                <w:color w:val="656565"/>
                                <w:sz w:val="64"/>
                                <w:szCs w:val="6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6559" id="_x0000_s1027" type="#_x0000_t202" style="position:absolute;left:0;text-align:left;margin-left:1.4pt;margin-top:9.25pt;width:534.2pt;height:92.15pt;rotation:-286094fd;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c3BIgIAAEMEAAAOAAAAZHJzL2Uyb0RvYy54bWysU8Fu2zAMvQ/YPwi6L7bjpEmNOEXWIsOA&#13;&#10;oi2QDj0rshQbkEVNUmJnXz9KTtKg22nYRaBI6pF8j1rc9a0iB2FdA7qk2SilRGgOVaN3Jf3xuv4y&#13;&#10;p8R5piumQIuSHoWjd8vPnxadKcQYalCVsARBtCs6U9Lae1MkieO1aJkbgREagxJsyzxe7S6pLOsQ&#13;&#10;vVXJOE1vkg5sZSxw4Rx6H4YgXUZ8KQX3z1I64YkqKfbm42njuQ1nslywYmeZqRt+aoP9QxctazQW&#13;&#10;vUA9MM/I3jZ/QLUNt+BA+hGHNgEpGy7iDDhNln6YZlMzI+IsSI4zF5rc/4PlT4eNebHE91+hRwED&#13;&#10;IZ1xhUNnmKeXtiUWkLdxlufzdJbHMbFxgunI6PHCoug94ei8mc0n+QRDHGNZNkvzdBpgkwEtoBrr&#13;&#10;/DcBLQlGSS3KFGHZ4dH5IfWcEtI1rBulolRKkw5L5NM0PrhEEFxprPHee7B8v+1JU13NtYXqiOPG&#13;&#10;ibBFZ/i6wR4emfMvzKL06MR19s94SAVYC04WJTXYX3/zh3xUBKOUdLhKJXU/98wKStR3jVrdZpNA&#13;&#10;h4+XyXQ2xou9jmyvI3rf3gNuaxa7i2bI9+psSgvtG279KlTFENMca5fUn817Pyw4/houVquYhNtm&#13;&#10;mH/UG8MD9FmE1/6NWXOSwaOCT3BeOlZ8UGPIHfRY7T3IJkoVeB5YPdGPmxrFPv2q8BWu7zHr/e8v&#13;&#10;fwMAAP//AwBQSwMEFAAGAAgAAAAhAO6utPneAAAADgEAAA8AAABkcnMvZG93bnJldi54bWxMj8FO&#13;&#10;wzAQRO9I/IO1SNyo3UhAlcapoCjiSCl8wCbeJlFjO7KdNPw92xNcVtp9mtmZYrfYQcwUYu+dhvVK&#13;&#10;gSDXeNO7VsP3V/WwARETOoODd6ThhyLsytubAnPjL+6T5mNqBZu4mKOGLqUxlzI2HVmMKz+SY3by&#13;&#10;wWLiNbTSBLywuR1kptSTtNg7/tDhSPuOmvNxshqmyu4/Klpwfq2H+d2E9rDgQev7u+Vty+NlCyLR&#13;&#10;kv4UcO3A+aHkYLWfnIli0JBx+sTnzSOIK1bP6wxEzUAxkmUh/9cofwEAAP//AwBQSwECLQAUAAYA&#13;&#10;CAAAACEAtoM4kv4AAADhAQAAEwAAAAAAAAAAAAAAAAAAAAAAW0NvbnRlbnRfVHlwZXNdLnhtbFBL&#13;&#10;AQItABQABgAIAAAAIQA4/SH/1gAAAJQBAAALAAAAAAAAAAAAAAAAAC8BAABfcmVscy8ucmVsc1BL&#13;&#10;AQItABQABgAIAAAAIQCMhc3BIgIAAEMEAAAOAAAAAAAAAAAAAAAAAC4CAABkcnMvZTJvRG9jLnht&#13;&#10;bFBLAQItABQABgAIAAAAIQDurrT53gAAAA4BAAAPAAAAAAAAAAAAAAAAAHwEAABkcnMvZG93bnJl&#13;&#10;di54bWxQSwUGAAAAAAQABADzAAAAhwUAAAAA&#13;&#10;" filled="f" stroked="f" strokeweight=".5pt">
                <v:textbox>
                  <w:txbxContent>
                    <w:p w14:paraId="11232088" w14:textId="2B5B3433" w:rsidR="00496D5B" w:rsidRPr="008D168A" w:rsidRDefault="00D8262C" w:rsidP="00D8262C">
                      <w:pPr>
                        <w:pStyle w:val="Titre2"/>
                        <w:jc w:val="center"/>
                        <w:rPr>
                          <w:color w:val="656565"/>
                          <w:sz w:val="64"/>
                          <w:szCs w:val="64"/>
                        </w:rPr>
                      </w:pPr>
                      <w:r w:rsidRPr="008D168A">
                        <w:rPr>
                          <w:color w:val="656565"/>
                          <w:sz w:val="64"/>
                          <w:szCs w:val="64"/>
                        </w:rPr>
                        <w:t>Notre niveau de vie compte plus que leurs profits</w:t>
                      </w:r>
                      <w:r w:rsidR="00496D5B" w:rsidRPr="008D168A">
                        <w:rPr>
                          <w:color w:val="656565"/>
                          <w:sz w:val="64"/>
                          <w:szCs w:val="64"/>
                        </w:rPr>
                        <w:t> !</w:t>
                      </w:r>
                    </w:p>
                  </w:txbxContent>
                </v:textbox>
                <w10:wrap anchorx="margin"/>
              </v:shape>
            </w:pict>
          </mc:Fallback>
        </mc:AlternateContent>
      </w:r>
    </w:p>
    <w:p w14:paraId="2C72498E" w14:textId="0DFCCDB0" w:rsidR="00B15062" w:rsidRDefault="00B15062" w:rsidP="007E58B3">
      <w:pPr>
        <w:rPr>
          <w:noProof/>
        </w:rPr>
      </w:pPr>
    </w:p>
    <w:p w14:paraId="4157944F" w14:textId="12145E4F" w:rsidR="00B15062" w:rsidRDefault="00B15062" w:rsidP="007E58B3">
      <w:pPr>
        <w:rPr>
          <w:noProof/>
        </w:rPr>
      </w:pPr>
    </w:p>
    <w:p w14:paraId="7DED7310" w14:textId="19CD34E2" w:rsidR="00B15062" w:rsidRDefault="00B15062" w:rsidP="007E58B3">
      <w:pPr>
        <w:rPr>
          <w:noProof/>
        </w:rPr>
      </w:pPr>
    </w:p>
    <w:p w14:paraId="31315A72" w14:textId="2F26E0CC" w:rsidR="00B15062" w:rsidRDefault="00D954D2" w:rsidP="007E58B3">
      <w:pPr>
        <w:rPr>
          <w:noProof/>
        </w:rPr>
      </w:pPr>
      <w:r>
        <w:rPr>
          <w:noProof/>
        </w:rPr>
        <w:drawing>
          <wp:anchor distT="0" distB="0" distL="114300" distR="114300" simplePos="0" relativeHeight="251770880" behindDoc="0" locked="0" layoutInCell="1" allowOverlap="1" wp14:anchorId="03BFDA1F" wp14:editId="44743E50">
            <wp:simplePos x="0" y="0"/>
            <wp:positionH relativeFrom="margin">
              <wp:posOffset>3730393</wp:posOffset>
            </wp:positionH>
            <wp:positionV relativeFrom="margin">
              <wp:posOffset>2415328</wp:posOffset>
            </wp:positionV>
            <wp:extent cx="3507740" cy="2960370"/>
            <wp:effectExtent l="0" t="139700" r="0" b="11430"/>
            <wp:wrapSquare wrapText="bothSides"/>
            <wp:docPr id="99996408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64084" name="Image 999964084"/>
                    <pic:cNvPicPr/>
                  </pic:nvPicPr>
                  <pic:blipFill rotWithShape="1">
                    <a:blip r:embed="rId8" cstate="print">
                      <a:extLst>
                        <a:ext uri="{28A0092B-C50C-407E-A947-70E740481C1C}">
                          <a14:useLocalDpi xmlns:a14="http://schemas.microsoft.com/office/drawing/2010/main" val="0"/>
                        </a:ext>
                      </a:extLst>
                    </a:blip>
                    <a:srcRect l="18894" t="25105" r="12486" b="16987"/>
                    <a:stretch>
                      <a:fillRect/>
                    </a:stretch>
                  </pic:blipFill>
                  <pic:spPr bwMode="auto">
                    <a:xfrm rot="513407">
                      <a:off x="0" y="0"/>
                      <a:ext cx="3507740" cy="296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28C08" w14:textId="46421478" w:rsidR="009D442A" w:rsidRDefault="008D168A" w:rsidP="007E58B3">
      <w:pPr>
        <w:rPr>
          <w:noProof/>
        </w:rPr>
      </w:pPr>
      <w:r>
        <w:rPr>
          <w:noProof/>
        </w:rPr>
        <mc:AlternateContent>
          <mc:Choice Requires="wps">
            <w:drawing>
              <wp:anchor distT="0" distB="0" distL="114300" distR="114300" simplePos="0" relativeHeight="251772928" behindDoc="0" locked="0" layoutInCell="1" allowOverlap="1" wp14:anchorId="1B2F25A4" wp14:editId="1B284EF7">
                <wp:simplePos x="0" y="0"/>
                <wp:positionH relativeFrom="margin">
                  <wp:posOffset>3568065</wp:posOffset>
                </wp:positionH>
                <wp:positionV relativeFrom="margin">
                  <wp:posOffset>5555796</wp:posOffset>
                </wp:positionV>
                <wp:extent cx="3505200" cy="2302510"/>
                <wp:effectExtent l="0" t="0" r="0" b="0"/>
                <wp:wrapSquare wrapText="bothSides"/>
                <wp:docPr id="1743853481" name="Zone de texte 21"/>
                <wp:cNvGraphicFramePr/>
                <a:graphic xmlns:a="http://schemas.openxmlformats.org/drawingml/2006/main">
                  <a:graphicData uri="http://schemas.microsoft.com/office/word/2010/wordprocessingShape">
                    <wps:wsp>
                      <wps:cNvSpPr txBox="1"/>
                      <wps:spPr>
                        <a:xfrm>
                          <a:off x="0" y="0"/>
                          <a:ext cx="3505200" cy="2302510"/>
                        </a:xfrm>
                        <a:prstGeom prst="rect">
                          <a:avLst/>
                        </a:prstGeom>
                        <a:noFill/>
                        <a:ln w="6350">
                          <a:noFill/>
                        </a:ln>
                      </wps:spPr>
                      <wps:txbx>
                        <w:txbxContent>
                          <w:p w14:paraId="218DC38E" w14:textId="62CA65C0" w:rsidR="007B2048" w:rsidRPr="00D954D2" w:rsidRDefault="007B2048" w:rsidP="00742032">
                            <w:pPr>
                              <w:pStyle w:val="Titre3"/>
                              <w:ind w:left="0"/>
                              <w:rPr>
                                <w:color w:val="E30230"/>
                                <w:sz w:val="32"/>
                                <w:szCs w:val="32"/>
                              </w:rPr>
                            </w:pPr>
                            <w:r w:rsidRPr="00D954D2">
                              <w:rPr>
                                <w:color w:val="E30230"/>
                                <w:sz w:val="32"/>
                                <w:szCs w:val="32"/>
                              </w:rPr>
                              <w:t xml:space="preserve">La CGT et son </w:t>
                            </w:r>
                            <w:proofErr w:type="spellStart"/>
                            <w:r w:rsidRPr="00D954D2">
                              <w:rPr>
                                <w:color w:val="E30230"/>
                                <w:sz w:val="32"/>
                                <w:szCs w:val="32"/>
                              </w:rPr>
                              <w:t>Ugict</w:t>
                            </w:r>
                            <w:proofErr w:type="spellEnd"/>
                            <w:r w:rsidRPr="00D954D2">
                              <w:rPr>
                                <w:color w:val="E30230"/>
                                <w:sz w:val="32"/>
                                <w:szCs w:val="32"/>
                              </w:rPr>
                              <w:t xml:space="preserve"> appellent le gouvernement à mettre en place, dans un premier temps, un plan d’urgence pour préserver notre pouvoir d’achat – notamment via le blocage des prix du carburant et l’indexation des salaires sur les prix.</w:t>
                            </w:r>
                          </w:p>
                          <w:p w14:paraId="5693D55C" w14:textId="77777777" w:rsidR="007B2048" w:rsidRPr="00D954D2" w:rsidRDefault="007B2048" w:rsidP="007B2048">
                            <w:pPr>
                              <w:pStyle w:val="Titre3"/>
                              <w:rPr>
                                <w:color w:val="E30230"/>
                                <w:sz w:val="32"/>
                                <w:szCs w:val="32"/>
                              </w:rPr>
                            </w:pPr>
                          </w:p>
                          <w:p w14:paraId="006CFBCC" w14:textId="77777777" w:rsidR="007B2048" w:rsidRPr="00D954D2" w:rsidRDefault="007B2048" w:rsidP="007B2048">
                            <w:pPr>
                              <w:pStyle w:val="Titre3"/>
                              <w:rPr>
                                <w:color w:val="E30230"/>
                                <w:sz w:val="32"/>
                                <w:szCs w:val="32"/>
                              </w:rPr>
                            </w:pPr>
                          </w:p>
                          <w:p w14:paraId="70047E9F" w14:textId="77777777" w:rsidR="007B2048" w:rsidRPr="00D954D2" w:rsidRDefault="007B2048" w:rsidP="007B2048">
                            <w:pPr>
                              <w:rPr>
                                <w:color w:val="E30230"/>
                                <w:sz w:val="32"/>
                                <w:szCs w:val="32"/>
                              </w:rPr>
                            </w:pPr>
                          </w:p>
                          <w:p w14:paraId="777A9ED5" w14:textId="77777777" w:rsidR="007B2048" w:rsidRPr="00D954D2" w:rsidRDefault="007B2048" w:rsidP="007B2048">
                            <w:pPr>
                              <w:pStyle w:val="Titre3"/>
                              <w:rPr>
                                <w:color w:val="E3023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25A4" id="Zone de texte 21" o:spid="_x0000_s1028" type="#_x0000_t202" style="position:absolute;left:0;text-align:left;margin-left:280.95pt;margin-top:437.45pt;width:276pt;height:181.3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8NQGwIAADQEAAAOAAAAZHJzL2Uyb0RvYy54bWysU01vGyEQvVfqf0Dc69117DRdeR25iVxV&#13;&#10;spJITpUzZsGLxDIUsHfdX9+B9ZfSnqpeYGCG+XjvMbvvW032wnkFpqLFKKdEGA61MtuK/nhdfrqj&#13;&#10;xAdmaqbBiIoehKf3848fZp0txRga0LVwBJMYX3a2ok0ItswyzxvRMj8CKww6JbiWBTy6bVY71mH2&#13;&#10;VmfjPL/NOnC1dcCF93j7ODjpPOWXUvDwLKUXgeiKYm8hrS6tm7hm8xkrt47ZRvFjG+wfumiZMlj0&#13;&#10;nOqRBUZ2Tv2RqlXcgQcZRhzaDKRUXKQZcJoifzfNumFWpFkQHG/PMPn/l5Y/7df2xZHQf4UeCYyA&#13;&#10;dNaXHi/jPL10bdyxU4J+hPBwhk30gXC8vJnmU+SCEo6+8U0+nhYJ2Ozy3DofvgloSTQq6pCXBBfb&#13;&#10;r3zAkhh6ConVDCyV1okbbUhX0VuskR6cPfhCG3x4aTZaod/0RNXYxmmQDdQHnM/BQL23fKmwhxXz&#13;&#10;4YU55Br7Rv2GZ1ykBqwFR4uSBtyvv93HeKQAvZR0qJ2K+p875gQl+rtBcr4Uk0kUWzpMpp/HeHDX&#13;&#10;ns21x+zaB0B5FvhTLE9mjA/6ZEoH7RvKfBGroosZjrUrGk7mQxgUjd+Ei8UiBaG8LAsrs7Y8po6o&#13;&#10;RoRf+zfm7JGGgAw+wUllrHzHxhA78LHYBZAqURVxHlA9wo/STAwev1HU/vU5RV0++/w3AAAA//8D&#13;&#10;AFBLAwQUAAYACAAAACEAIX6km+YAAAASAQAADwAAAGRycy9kb3ducmV2LnhtbExPTU/CQBC9m/gf&#13;&#10;NmPiTbYtFkrplpAaYmLwAHLhNu0ubWN3t3YXqP56h5NeJm8yb95Hthp1xy5qcK01AsJJAEyZysrW&#13;&#10;1AIOH5unBJjzaCR21igB38rBKr+/yzCV9mp26rL3NSMR41IU0Hjfp5y7qlEa3cT2ytDtZAeNntah&#13;&#10;5nLAK4nrjkdBMOMaW0MODfaqaFT1uT9rAW/F5h13ZaSTn6543Z7W/dfhGAvx+DC+LGmsl8C8Gv3f&#13;&#10;B9w6UH7IKVhpz0Y61gmIZ+GCqAKS+TOBGyMMp4RKQtF0HgPPM/6/Sv4LAAD//wMAUEsBAi0AFAAG&#13;&#10;AAgAAAAhALaDOJL+AAAA4QEAABMAAAAAAAAAAAAAAAAAAAAAAFtDb250ZW50X1R5cGVzXS54bWxQ&#13;&#10;SwECLQAUAAYACAAAACEAOP0h/9YAAACUAQAACwAAAAAAAAAAAAAAAAAvAQAAX3JlbHMvLnJlbHNQ&#13;&#10;SwECLQAUAAYACAAAACEApF/DUBsCAAA0BAAADgAAAAAAAAAAAAAAAAAuAgAAZHJzL2Uyb0RvYy54&#13;&#10;bWxQSwECLQAUAAYACAAAACEAIX6km+YAAAASAQAADwAAAAAAAAAAAAAAAAB1BAAAZHJzL2Rvd25y&#13;&#10;ZXYueG1sUEsFBgAAAAAEAAQA8wAAAIgFAAAAAA==&#13;&#10;" filled="f" stroked="f" strokeweight=".5pt">
                <v:textbox>
                  <w:txbxContent>
                    <w:p w14:paraId="218DC38E" w14:textId="62CA65C0" w:rsidR="007B2048" w:rsidRPr="00D954D2" w:rsidRDefault="007B2048" w:rsidP="00742032">
                      <w:pPr>
                        <w:pStyle w:val="Titre3"/>
                        <w:ind w:left="0"/>
                        <w:rPr>
                          <w:color w:val="E30230"/>
                          <w:sz w:val="32"/>
                          <w:szCs w:val="32"/>
                        </w:rPr>
                      </w:pPr>
                      <w:r w:rsidRPr="00D954D2">
                        <w:rPr>
                          <w:color w:val="E30230"/>
                          <w:sz w:val="32"/>
                          <w:szCs w:val="32"/>
                        </w:rPr>
                        <w:t xml:space="preserve">La CGT et son </w:t>
                      </w:r>
                      <w:proofErr w:type="spellStart"/>
                      <w:r w:rsidRPr="00D954D2">
                        <w:rPr>
                          <w:color w:val="E30230"/>
                          <w:sz w:val="32"/>
                          <w:szCs w:val="32"/>
                        </w:rPr>
                        <w:t>Ugict</w:t>
                      </w:r>
                      <w:proofErr w:type="spellEnd"/>
                      <w:r w:rsidRPr="00D954D2">
                        <w:rPr>
                          <w:color w:val="E30230"/>
                          <w:sz w:val="32"/>
                          <w:szCs w:val="32"/>
                        </w:rPr>
                        <w:t xml:space="preserve"> appellent le gouvernement à mettre en place, dans un premier temps, un plan d’urgence pour préserver notre pouvoir d’achat – notamment via le blocage des prix du carburant et l’indexation des salaires sur les prix</w:t>
                      </w:r>
                      <w:r w:rsidRPr="00D954D2">
                        <w:rPr>
                          <w:color w:val="E30230"/>
                          <w:sz w:val="32"/>
                          <w:szCs w:val="32"/>
                        </w:rPr>
                        <w:t>.</w:t>
                      </w:r>
                    </w:p>
                    <w:p w14:paraId="5693D55C" w14:textId="77777777" w:rsidR="007B2048" w:rsidRPr="00D954D2" w:rsidRDefault="007B2048" w:rsidP="007B2048">
                      <w:pPr>
                        <w:pStyle w:val="Titre3"/>
                        <w:rPr>
                          <w:color w:val="E30230"/>
                          <w:sz w:val="32"/>
                          <w:szCs w:val="32"/>
                        </w:rPr>
                      </w:pPr>
                    </w:p>
                    <w:p w14:paraId="006CFBCC" w14:textId="77777777" w:rsidR="007B2048" w:rsidRPr="00D954D2" w:rsidRDefault="007B2048" w:rsidP="007B2048">
                      <w:pPr>
                        <w:pStyle w:val="Titre3"/>
                        <w:rPr>
                          <w:color w:val="E30230"/>
                          <w:sz w:val="32"/>
                          <w:szCs w:val="32"/>
                        </w:rPr>
                      </w:pPr>
                    </w:p>
                    <w:p w14:paraId="70047E9F" w14:textId="77777777" w:rsidR="007B2048" w:rsidRPr="00D954D2" w:rsidRDefault="007B2048" w:rsidP="007B2048">
                      <w:pPr>
                        <w:rPr>
                          <w:color w:val="E30230"/>
                          <w:sz w:val="32"/>
                          <w:szCs w:val="32"/>
                        </w:rPr>
                      </w:pPr>
                    </w:p>
                    <w:p w14:paraId="777A9ED5" w14:textId="77777777" w:rsidR="007B2048" w:rsidRPr="00D954D2" w:rsidRDefault="007B2048" w:rsidP="007B2048">
                      <w:pPr>
                        <w:pStyle w:val="Titre3"/>
                        <w:rPr>
                          <w:color w:val="E30230"/>
                          <w:sz w:val="32"/>
                          <w:szCs w:val="32"/>
                        </w:rPr>
                      </w:pPr>
                    </w:p>
                  </w:txbxContent>
                </v:textbox>
                <w10:wrap type="square" anchorx="margin" anchory="margin"/>
              </v:shape>
            </w:pict>
          </mc:Fallback>
        </mc:AlternateContent>
      </w:r>
      <w:r w:rsidR="00D954D2">
        <w:rPr>
          <w:noProof/>
        </w:rPr>
        <mc:AlternateContent>
          <mc:Choice Requires="wps">
            <w:drawing>
              <wp:anchor distT="0" distB="0" distL="114300" distR="114300" simplePos="0" relativeHeight="251749376" behindDoc="0" locked="0" layoutInCell="1" allowOverlap="1" wp14:anchorId="6C5057AE" wp14:editId="70181562">
                <wp:simplePos x="0" y="0"/>
                <wp:positionH relativeFrom="margin">
                  <wp:posOffset>3413760</wp:posOffset>
                </wp:positionH>
                <wp:positionV relativeFrom="margin">
                  <wp:posOffset>5603471</wp:posOffset>
                </wp:positionV>
                <wp:extent cx="0" cy="2025650"/>
                <wp:effectExtent l="12700" t="0" r="12700" b="19050"/>
                <wp:wrapSquare wrapText="bothSides"/>
                <wp:docPr id="1527561069" name="Connecteur droit 1"/>
                <wp:cNvGraphicFramePr/>
                <a:graphic xmlns:a="http://schemas.openxmlformats.org/drawingml/2006/main">
                  <a:graphicData uri="http://schemas.microsoft.com/office/word/2010/wordprocessingShape">
                    <wps:wsp>
                      <wps:cNvCnPr/>
                      <wps:spPr>
                        <a:xfrm>
                          <a:off x="0" y="0"/>
                          <a:ext cx="0" cy="2025650"/>
                        </a:xfrm>
                        <a:prstGeom prst="line">
                          <a:avLst/>
                        </a:prstGeom>
                        <a:ln w="19050">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BBB36F" id="Connecteur droit 1"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68.8pt,441.2pt" to="268.8pt,60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i+QwwEAAPwDAAAOAAAAZHJzL2Uyb0RvYy54bWysU8tu2zAQvBfoPxC815IFJGgFyznESC9F&#13;&#10;G/TxAQy1tAjwBS5rSX/fJWXLbRoUaNELJVIzszvD1e5usoadIKL2ruPbTc0ZOOl77Y4d//b14c1b&#13;&#10;zjAJ1wvjHXR8BuR3+9evdmNoofGDNz1ERiIO2zF0fEgptFWFcgArcOMDOPqofLQi0TYeqz6KkdSt&#13;&#10;qZq6vq1GH/sQvQREOj0sH/m+6CsFMn1SCiEx03HqLZU1lvUpr9V+J9pjFGHQ8tyG+IcurNCOiq5S&#13;&#10;B5EE+x71b1JWy+jRq7SR3lZeKS2heCA32/qZmy+DCFC8UDgY1pjw/8nKj6d79xgphjFgi+ExZheT&#13;&#10;ijY/qT82lbDmNSyYEpPLoaTTpm5ubm9KkNWVGCKm9+Atyy8dN9plH6IVpw+YqBhBL5B8bBwbaXre&#13;&#10;1SSU9+iN7h+0MWWTZwHuTWQnQbcopASXmnxzpPILMkseBA4LEGc8+HTGGUfwq8XylmYDS/XPoJju&#13;&#10;ydR2Kf9Sxe2qROhMU9TfSjz3/SfiGZ+pUCbzb8gro1T2Lq1kq52PL7WdpkvLasFfElh85wiefD+X&#13;&#10;yy/R0IiVTM+/Q57hn/eFfv1p9z8AAAD//wMAUEsDBBQABgAIAAAAIQDvzFuB5wAAABEBAAAPAAAA&#13;&#10;ZHJzL2Rvd25yZXYueG1sTI9PT8MwDMXvSHyHyEhc0Ja2bKPqmk78EYwLmrZy4ea2pi00SdVkW/ft&#13;&#10;Z8QBLpZs//z8XroadScONLjWGgXhNABBprRVa2oF7/nzJAbhPJoKO2tIwYkcrLLLixSTyh7Nlg47&#13;&#10;XwsWMS5BBY33fSKlKxvS6Ka2J8O7Tzto9NwOtawGPLK47mQUBAupsTX8ocGeHhsqv3d7reAmL3Dz&#13;&#10;Fn6d2nn0mm9f9PrhI1wrdX01Pi253C9BeBr93wX8ZGD/kLGxwu5N5USnYH57t2BUQRxHMxBM/E4K&#13;&#10;RqMgnIHMUvk/SXYGAAD//wMAUEsBAi0AFAAGAAgAAAAhALaDOJL+AAAA4QEAABMAAAAAAAAAAAAA&#13;&#10;AAAAAAAAAFtDb250ZW50X1R5cGVzXS54bWxQSwECLQAUAAYACAAAACEAOP0h/9YAAACUAQAACwAA&#13;&#10;AAAAAAAAAAAAAAAvAQAAX3JlbHMvLnJlbHNQSwECLQAUAAYACAAAACEA+aYvkMMBAAD8AwAADgAA&#13;&#10;AAAAAAAAAAAAAAAuAgAAZHJzL2Uyb0RvYy54bWxQSwECLQAUAAYACAAAACEA78xbgecAAAARAQAA&#13;&#10;DwAAAAAAAAAAAAAAAAAdBAAAZHJzL2Rvd25yZXYueG1sUEsFBgAAAAAEAAQA8wAAADEFAAAAAA==&#13;&#10;" strokecolor="#946aab [3205]" strokeweight="1.5pt">
                <v:stroke dashstyle="1 1" joinstyle="miter"/>
                <w10:wrap type="square" anchorx="margin" anchory="margin"/>
              </v:line>
            </w:pict>
          </mc:Fallback>
        </mc:AlternateContent>
      </w:r>
      <w:r w:rsidR="00742032">
        <w:rPr>
          <w:noProof/>
        </w:rPr>
        <mc:AlternateContent>
          <mc:Choice Requires="wps">
            <w:drawing>
              <wp:anchor distT="0" distB="0" distL="114300" distR="114300" simplePos="0" relativeHeight="251738112" behindDoc="0" locked="0" layoutInCell="1" allowOverlap="1" wp14:anchorId="2B8E9629" wp14:editId="51ED571E">
                <wp:simplePos x="0" y="0"/>
                <wp:positionH relativeFrom="margin">
                  <wp:posOffset>104775</wp:posOffset>
                </wp:positionH>
                <wp:positionV relativeFrom="margin">
                  <wp:posOffset>2862322</wp:posOffset>
                </wp:positionV>
                <wp:extent cx="3223260" cy="5610225"/>
                <wp:effectExtent l="0" t="0" r="0" b="0"/>
                <wp:wrapSquare wrapText="bothSides"/>
                <wp:docPr id="829526322" name="Zone de texte 21"/>
                <wp:cNvGraphicFramePr/>
                <a:graphic xmlns:a="http://schemas.openxmlformats.org/drawingml/2006/main">
                  <a:graphicData uri="http://schemas.microsoft.com/office/word/2010/wordprocessingShape">
                    <wps:wsp>
                      <wps:cNvSpPr txBox="1"/>
                      <wps:spPr>
                        <a:xfrm>
                          <a:off x="0" y="0"/>
                          <a:ext cx="3223260" cy="5610225"/>
                        </a:xfrm>
                        <a:prstGeom prst="rect">
                          <a:avLst/>
                        </a:prstGeom>
                        <a:noFill/>
                        <a:ln w="6350">
                          <a:noFill/>
                        </a:ln>
                      </wps:spPr>
                      <wps:txbx>
                        <w:txbxContent>
                          <w:p w14:paraId="72365801" w14:textId="56E7FBBF" w:rsidR="00B15062" w:rsidRPr="00742032" w:rsidRDefault="00634688" w:rsidP="00742032">
                            <w:pPr>
                              <w:pStyle w:val="Titre3"/>
                              <w:rPr>
                                <w:color w:val="656565"/>
                                <w:lang w:val="fr"/>
                              </w:rPr>
                            </w:pPr>
                            <w:hyperlink r:id="rId9" w:history="1">
                              <w:r w:rsidRPr="004E3FFF">
                                <w:rPr>
                                  <w:rStyle w:val="Lienhypertexte"/>
                                  <w:color w:val="656565"/>
                                  <w:u w:val="none"/>
                                </w:rPr>
                                <w:t>5,8 milliards de dollars</w:t>
                              </w:r>
                            </w:hyperlink>
                            <w:r w:rsidRPr="004E3FFF">
                              <w:rPr>
                                <w:color w:val="656565"/>
                              </w:rPr>
                              <w:t xml:space="preserve"> : ce sont les bénéfices réalisés par Total </w:t>
                            </w:r>
                            <w:proofErr w:type="spellStart"/>
                            <w:r w:rsidRPr="004E3FFF">
                              <w:rPr>
                                <w:color w:val="656565"/>
                              </w:rPr>
                              <w:t>Energies</w:t>
                            </w:r>
                            <w:proofErr w:type="spellEnd"/>
                            <w:r w:rsidRPr="004E3FFF">
                              <w:rPr>
                                <w:color w:val="656565"/>
                              </w:rPr>
                              <w:t xml:space="preserve"> sur le premier trimestre 2026, soit une hausse de 100 % par rapport aux bénéfices réalisés au premier trimestre 2025. Et pendant que les entreprises pétrolières profitent de la guerre pour augmenter drastiquement leurs marges, de plus en plus de </w:t>
                            </w:r>
                            <w:proofErr w:type="spellStart"/>
                            <w:r w:rsidRPr="004E3FFF">
                              <w:rPr>
                                <w:color w:val="656565"/>
                              </w:rPr>
                              <w:t>travailleur·euses</w:t>
                            </w:r>
                            <w:proofErr w:type="spellEnd"/>
                            <w:r w:rsidRPr="004E3FFF">
                              <w:rPr>
                                <w:color w:val="656565"/>
                              </w:rPr>
                              <w:t xml:space="preserve"> se demandent comment tenir jusqu’à la fin du mois. Avec les prix à la pompe qui explosent, l’Insee prévoit une augmentation des prix à la consommation, sur un an, à 1,7 % en mars et </w:t>
                            </w:r>
                            <w:hyperlink r:id="rId10" w:history="1">
                              <w:r w:rsidRPr="004E3FFF">
                                <w:rPr>
                                  <w:rStyle w:val="Lienhypertexte"/>
                                  <w:color w:val="656565"/>
                                  <w:u w:val="none"/>
                                </w:rPr>
                                <w:t>2,2 % en avril</w:t>
                              </w:r>
                            </w:hyperlink>
                            <w:r w:rsidRPr="004E3FFF">
                              <w:rPr>
                                <w:color w:val="656565"/>
                              </w:rPr>
                              <w:t>.</w:t>
                            </w:r>
                            <w:r w:rsidR="00742032">
                              <w:rPr>
                                <w:color w:val="656565"/>
                              </w:rPr>
                              <w:t xml:space="preserve"> </w:t>
                            </w:r>
                            <w:r w:rsidR="00742032" w:rsidRPr="00742032">
                              <w:rPr>
                                <w:color w:val="656565"/>
                                <w:lang w:val="fr"/>
                              </w:rPr>
                              <w:t>L’accélération des revenus financiers depuis 2018 va de pair avec un recul des salaires. Cette situation a une incidence directe sur la consommation et le niveau d'activité économique, donc l’emploi et les salaires</w:t>
                            </w:r>
                            <w:r w:rsidR="00742032">
                              <w:rPr>
                                <w:color w:val="656565"/>
                                <w:lang w:val="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9629" id="_x0000_s1029" type="#_x0000_t202" style="position:absolute;left:0;text-align:left;margin-left:8.25pt;margin-top:225.4pt;width:253.8pt;height:441.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1a6GwIAADQ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5TjPx/kMQxxj01mW5vk01Emuvxvr/DcBLQlGSS3yEuFi&#13;&#10;h7XzQ+o5JXTTsGqUitwoTbqSzsbTNP5wiWBxpbHHddhg+X7bk6bCmc6LbKE64n4WBuqd4asGZ1gz&#13;&#10;51+YRa5xbtSvf8ZDKsBecLIoqcH++tt9yEcKMEpJh9opqfu5Z1ZQor5rJOdLNpkEsUVnMv2co2Nv&#13;&#10;I9vbiN63D4DyzPClGB7NkO/V2ZQW2jeU+TJ0xRDTHHuX1J/NBz8oGp8JF8tlTEJ5GebXemN4KB1Q&#13;&#10;DQi/9m/MmhMNHhl8grPKWPGOjSF34GO59yCbSFXAeUD1BD9KM5J9ekZB+7d+zLo+9sVvAAAA//8D&#13;&#10;AFBLAwQUAAYACAAAACEAyX0+rOQAAAAQAQAADwAAAGRycy9kb3ducmV2LnhtbExPy0rDQBTdC/7D&#13;&#10;cAvu7KR5lJJmUkqkCKKL1m7c3WSmSeg8YmbaRr/e60o3Fw7ncc8pNpPR7KpG3zsrYDGPgCnbONnb&#13;&#10;VsDxffe4AuYDWonaWSXgS3nYlPd3BebS3exeXQ+hZRRifY4CuhCGnHPfdMqgn7tBWeJObjQYCI4t&#13;&#10;lyPeKNxoHkfRkhvsLX3ocFBVp5rz4WIEvFS7N9zXsVl96+r59bQdPo8fmRAPs+lpTWe7BhbUFP4c&#13;&#10;8LuB+kNJxWp3sdIzTXiZkVJAmkW0gwRZnC6A1cQkSZoALwv+f0j5AwAA//8DAFBLAQItABQABgAI&#13;&#10;AAAAIQC2gziS/gAAAOEBAAATAAAAAAAAAAAAAAAAAAAAAABbQ29udGVudF9UeXBlc10ueG1sUEsB&#13;&#10;Ai0AFAAGAAgAAAAhADj9If/WAAAAlAEAAAsAAAAAAAAAAAAAAAAALwEAAF9yZWxzLy5yZWxzUEsB&#13;&#10;Ai0AFAAGAAgAAAAhAMALVrobAgAANAQAAA4AAAAAAAAAAAAAAAAALgIAAGRycy9lMm9Eb2MueG1s&#13;&#10;UEsBAi0AFAAGAAgAAAAhAMl9PqzkAAAAEAEAAA8AAAAAAAAAAAAAAAAAdQQAAGRycy9kb3ducmV2&#13;&#10;LnhtbFBLBQYAAAAABAAEAPMAAACGBQAAAAA=&#13;&#10;" filled="f" stroked="f" strokeweight=".5pt">
                <v:textbox>
                  <w:txbxContent>
                    <w:p w14:paraId="72365801" w14:textId="56E7FBBF" w:rsidR="00B15062" w:rsidRPr="00742032" w:rsidRDefault="00634688" w:rsidP="00742032">
                      <w:pPr>
                        <w:pStyle w:val="Titre3"/>
                        <w:rPr>
                          <w:color w:val="656565"/>
                          <w:lang w:val="fr"/>
                        </w:rPr>
                      </w:pPr>
                      <w:hyperlink r:id="rId11" w:history="1">
                        <w:r w:rsidRPr="004E3FFF">
                          <w:rPr>
                            <w:rStyle w:val="Lienhypertexte"/>
                            <w:color w:val="656565"/>
                            <w:u w:val="none"/>
                          </w:rPr>
                          <w:t>5,8 milliards de dollars</w:t>
                        </w:r>
                      </w:hyperlink>
                      <w:r w:rsidRPr="004E3FFF">
                        <w:rPr>
                          <w:color w:val="656565"/>
                        </w:rPr>
                        <w:t xml:space="preserve"> : ce sont les bénéfices réalisés par Total </w:t>
                      </w:r>
                      <w:proofErr w:type="spellStart"/>
                      <w:r w:rsidRPr="004E3FFF">
                        <w:rPr>
                          <w:color w:val="656565"/>
                        </w:rPr>
                        <w:t>Energies</w:t>
                      </w:r>
                      <w:proofErr w:type="spellEnd"/>
                      <w:r w:rsidRPr="004E3FFF">
                        <w:rPr>
                          <w:color w:val="656565"/>
                        </w:rPr>
                        <w:t xml:space="preserve"> sur le premier trimestre 2026, soit une hausse de 100 % par rapport aux bénéfices réalisés au premier trimestre 2025. Et pendant que les entreprises pétrolières profitent de la guerre pour augmenter drastiquement leurs marges, de plus en plus de </w:t>
                      </w:r>
                      <w:proofErr w:type="spellStart"/>
                      <w:r w:rsidRPr="004E3FFF">
                        <w:rPr>
                          <w:color w:val="656565"/>
                        </w:rPr>
                        <w:t>travailleur·euses</w:t>
                      </w:r>
                      <w:proofErr w:type="spellEnd"/>
                      <w:r w:rsidRPr="004E3FFF">
                        <w:rPr>
                          <w:color w:val="656565"/>
                        </w:rPr>
                        <w:t xml:space="preserve"> se demandent comment tenir jusqu’à la fin du mois. Avec les prix à la pompe qui explosent, l’Insee prévoit une augmentation des prix à la consommation, sur un an, à 1,7 % en mars et </w:t>
                      </w:r>
                      <w:hyperlink r:id="rId12" w:history="1">
                        <w:r w:rsidRPr="004E3FFF">
                          <w:rPr>
                            <w:rStyle w:val="Lienhypertexte"/>
                            <w:color w:val="656565"/>
                            <w:u w:val="none"/>
                          </w:rPr>
                          <w:t>2,2 % en avril</w:t>
                        </w:r>
                      </w:hyperlink>
                      <w:r w:rsidRPr="004E3FFF">
                        <w:rPr>
                          <w:color w:val="656565"/>
                        </w:rPr>
                        <w:t>.</w:t>
                      </w:r>
                      <w:r w:rsidR="00742032">
                        <w:rPr>
                          <w:color w:val="656565"/>
                        </w:rPr>
                        <w:t xml:space="preserve"> </w:t>
                      </w:r>
                      <w:r w:rsidR="00742032" w:rsidRPr="00742032">
                        <w:rPr>
                          <w:color w:val="656565"/>
                          <w:lang w:val="fr"/>
                        </w:rPr>
                        <w:t>L’accélération des revenus financiers depuis 2018</w:t>
                      </w:r>
                      <w:r w:rsidR="00742032" w:rsidRPr="00742032">
                        <w:rPr>
                          <w:color w:val="656565"/>
                          <w:lang w:val="fr"/>
                        </w:rPr>
                        <w:t xml:space="preserve"> </w:t>
                      </w:r>
                      <w:r w:rsidR="00742032" w:rsidRPr="00742032">
                        <w:rPr>
                          <w:color w:val="656565"/>
                          <w:lang w:val="fr"/>
                        </w:rPr>
                        <w:t>va de pair avec un recul des salaires. Cette situation a une incidence directe sur la consommation et le niveau d'activité économique, donc l’emploi et les salaires</w:t>
                      </w:r>
                      <w:r w:rsidR="00742032">
                        <w:rPr>
                          <w:color w:val="656565"/>
                          <w:lang w:val="fr"/>
                        </w:rPr>
                        <w:t>.</w:t>
                      </w:r>
                    </w:p>
                  </w:txbxContent>
                </v:textbox>
                <w10:wrap type="square" anchorx="margin" anchory="margin"/>
              </v:shape>
            </w:pict>
          </mc:Fallback>
        </mc:AlternateContent>
      </w:r>
    </w:p>
    <w:p w14:paraId="026242C0" w14:textId="175DAB45" w:rsidR="00D954D2" w:rsidRDefault="00D954D2" w:rsidP="007E58B3">
      <w:pPr>
        <w:rPr>
          <w:noProof/>
        </w:rPr>
      </w:pPr>
    </w:p>
    <w:p w14:paraId="03D83DB7" w14:textId="1D20F826" w:rsidR="00742032" w:rsidRDefault="008D168A" w:rsidP="007E58B3">
      <w:pPr>
        <w:rPr>
          <w:noProof/>
        </w:rPr>
      </w:pPr>
      <w:r>
        <w:rPr>
          <w:noProof/>
        </w:rPr>
        <mc:AlternateContent>
          <mc:Choice Requires="wps">
            <w:drawing>
              <wp:anchor distT="45720" distB="45720" distL="114300" distR="114300" simplePos="0" relativeHeight="251730944" behindDoc="0" locked="0" layoutInCell="1" allowOverlap="1" wp14:anchorId="704F9AE4" wp14:editId="07CB0A60">
                <wp:simplePos x="0" y="0"/>
                <wp:positionH relativeFrom="margin">
                  <wp:posOffset>5307330</wp:posOffset>
                </wp:positionH>
                <wp:positionV relativeFrom="paragraph">
                  <wp:posOffset>121104</wp:posOffset>
                </wp:positionV>
                <wp:extent cx="1666875" cy="685800"/>
                <wp:effectExtent l="0" t="0" r="0" b="0"/>
                <wp:wrapNone/>
                <wp:docPr id="134532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noFill/>
                        <a:ln w="9525">
                          <a:noFill/>
                          <a:miter lim="800000"/>
                          <a:headEnd/>
                          <a:tailEnd/>
                        </a:ln>
                      </wps:spPr>
                      <wps:txbx>
                        <w:txbxContent>
                          <w:p w14:paraId="324F2F64" w14:textId="22D9D444" w:rsidR="00FD41A2" w:rsidRPr="00325AC2" w:rsidRDefault="00FD41A2" w:rsidP="00325AC2">
                            <w:pPr>
                              <w:jc w:val="left"/>
                              <w:rPr>
                                <w:rStyle w:val="Rfrenceintense"/>
                              </w:rPr>
                            </w:pPr>
                            <w:r w:rsidRPr="00325AC2">
                              <w:rPr>
                                <w:rStyle w:val="Rfrenceintense"/>
                              </w:rPr>
                              <w:t>Retrouvez-nous sur</w:t>
                            </w:r>
                            <w:r w:rsidRPr="00325AC2">
                              <w:rPr>
                                <w:rStyle w:val="Rfrenceintense"/>
                              </w:rPr>
                              <w:br/>
                              <w:t>les réseaux sociaux</w:t>
                            </w:r>
                          </w:p>
                        </w:txbxContent>
                      </wps:txbx>
                      <wps:bodyPr rot="0" spcFirstLastPara="1" vert="horz" wrap="square" lIns="0" tIns="0" rIns="0" bIns="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04F9AE4" id="Zone de texte 2" o:spid="_x0000_s1030" type="#_x0000_t202" style="position:absolute;left:0;text-align:left;margin-left:417.9pt;margin-top:9.55pt;width:131.25pt;height:5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SRLBgIAAOQDAAAOAAAAZHJzL2Uyb0RvYy54bWysU8GO0zAQvSPxD5bvNG1FS4marpYuRUjL&#13;&#10;stLCB0wdp7GwPcZ2m5SvZ+w03RXcEDlYk0zmzbw3z+ub3mh2kj4otBWfTaacSSuwVvZQ8e/fdm9W&#13;&#10;nIUItgaNVlb8LAO/2bx+te5cKefYoq6lZwRiQ9m5ircxurIogmilgTBBJy0lG/QGIr36Q1F76Ajd&#13;&#10;6GI+nS6LDn3tPAoZAn29G5J8k/GbRor4tWmCjExXnGaL+fT53Kez2KyhPHhwrRKXMeAfpjCgLDW9&#13;&#10;Qt1BBHb06i8oo4THgE2cCDQFNo0SMnMgNrPpH2yeWnAycyFxgrvKFP4frHg4PblHz2L/AXtaYCYR&#13;&#10;3D2KH4FZ3LZgD/LWe+xaCTU1niXJis6F8lKapA5lSCD77gvWtGQ4RsxAfeNNUoV4MkKnBZyvoss+&#13;&#10;MpFaLpfL1bsFZ4Jyy9ViNc1bKaAcq50P8ZNEw1JQcU9Lzehwug8xTQPl+EtqZnGntM6L1ZZ1FX+/&#13;&#10;mC9ywYuMUZF8p5WpODWkZ3BCIvnR1rk4gtJDTA20vbBORAfKsd/3TNUVf5tqkwh7rM8kg8fBZsGJ&#13;&#10;naKR7yHER/DkqxlPd4WyLfpfnHXku4qHn0fwkjP92ZK+yaRj4MdgPwb2aLZIViYgsIJQKh7HcBuz&#13;&#10;rwcJbmkFjcrqPE92oUBWyqJdbJ+8+vI9//V8OTe/AQAA//8DAFBLAwQUAAYACAAAACEA1GkoDOUA&#13;&#10;AAAQAQAADwAAAGRycy9kb3ducmV2LnhtbEyPT2/CMAzF75P4DpGRdhtpQWNtaYrQ/pwmTZTusGPa&#13;&#10;hDaicbomQPftZ07bxbL17Offy7eT7dlFj944FBAvImAaG6cMtgI+q7eHBJgPEpXsHWoBP9rDtpjd&#13;&#10;5TJT7oqlvhxCy8gEfSYFdCEMGee+6bSVfuEGjaQd3WhloHFsuRrllcxtz5dRtOZWGqQPnRz0c6eb&#13;&#10;0+FsBey+sHw13x/1vjyWpqrSCN/XJyHu59PLhspuAyzoKfxdwC0D8UNBYLU7o/KsF5CsHok/kJDG&#13;&#10;wG4LUZqsgNXULZ9i4EXO/wcpfgEAAP//AwBQSwECLQAUAAYACAAAACEAtoM4kv4AAADhAQAAEwAA&#13;&#10;AAAAAAAAAAAAAAAAAAAAW0NvbnRlbnRfVHlwZXNdLnhtbFBLAQItABQABgAIAAAAIQA4/SH/1gAA&#13;&#10;AJQBAAALAAAAAAAAAAAAAAAAAC8BAABfcmVscy8ucmVsc1BLAQItABQABgAIAAAAIQBjDSRLBgIA&#13;&#10;AOQDAAAOAAAAAAAAAAAAAAAAAC4CAABkcnMvZTJvRG9jLnhtbFBLAQItABQABgAIAAAAIQDUaSgM&#13;&#10;5QAAABABAAAPAAAAAAAAAAAAAAAAAGAEAABkcnMvZG93bnJldi54bWxQSwUGAAAAAAQABADzAAAA&#13;&#10;cgUAAAAA&#13;&#10;" filled="f" stroked="f">
                <v:textbox inset="0,0,0,0">
                  <w:txbxContent>
                    <w:p w14:paraId="324F2F64" w14:textId="22D9D444" w:rsidR="00FD41A2" w:rsidRPr="00325AC2" w:rsidRDefault="00FD41A2" w:rsidP="00325AC2">
                      <w:pPr>
                        <w:jc w:val="left"/>
                        <w:rPr>
                          <w:rStyle w:val="Rfrenceintense"/>
                        </w:rPr>
                      </w:pPr>
                      <w:r w:rsidRPr="00325AC2">
                        <w:rPr>
                          <w:rStyle w:val="Rfrenceintense"/>
                        </w:rPr>
                        <w:t>Retrouvez-nous sur</w:t>
                      </w:r>
                      <w:r w:rsidRPr="00325AC2">
                        <w:rPr>
                          <w:rStyle w:val="Rfrenceintense"/>
                        </w:rPr>
                        <w:br/>
                        <w:t>les réseaux sociaux</w:t>
                      </w:r>
                    </w:p>
                  </w:txbxContent>
                </v:textbox>
                <w10:wrap anchorx="margin"/>
              </v:shape>
            </w:pict>
          </mc:Fallback>
        </mc:AlternateContent>
      </w:r>
    </w:p>
    <w:p w14:paraId="70424AC3" w14:textId="2248F587" w:rsidR="00B15062" w:rsidRDefault="00C543AB" w:rsidP="007E58B3">
      <w:pPr>
        <w:rPr>
          <w:noProof/>
        </w:rPr>
      </w:pPr>
      <w:r>
        <w:rPr>
          <w:noProof/>
        </w:rPr>
        <mc:AlternateContent>
          <mc:Choice Requires="wps">
            <w:drawing>
              <wp:anchor distT="0" distB="0" distL="114300" distR="114300" simplePos="0" relativeHeight="251769856" behindDoc="1" locked="0" layoutInCell="1" allowOverlap="1" wp14:anchorId="4120B2AF" wp14:editId="73B60AA4">
                <wp:simplePos x="0" y="0"/>
                <wp:positionH relativeFrom="page">
                  <wp:posOffset>-65314</wp:posOffset>
                </wp:positionH>
                <wp:positionV relativeFrom="paragraph">
                  <wp:posOffset>337911</wp:posOffset>
                </wp:positionV>
                <wp:extent cx="7635305" cy="1567543"/>
                <wp:effectExtent l="0" t="0" r="0" b="0"/>
                <wp:wrapNone/>
                <wp:docPr id="29036529" name="Rectangle 18"/>
                <wp:cNvGraphicFramePr/>
                <a:graphic xmlns:a="http://schemas.openxmlformats.org/drawingml/2006/main">
                  <a:graphicData uri="http://schemas.microsoft.com/office/word/2010/wordprocessingShape">
                    <wps:wsp>
                      <wps:cNvSpPr/>
                      <wps:spPr>
                        <a:xfrm>
                          <a:off x="0" y="0"/>
                          <a:ext cx="7635305" cy="1567543"/>
                        </a:xfrm>
                        <a:prstGeom prst="rect">
                          <a:avLst/>
                        </a:prstGeom>
                        <a:solidFill>
                          <a:srgbClr val="EDE8E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7E16" id="Rectangle 18" o:spid="_x0000_s1026" style="position:absolute;margin-left:-5.15pt;margin-top:26.6pt;width:601.2pt;height:123.4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iL7gQIAAGAFAAAOAAAAZHJzL2Uyb0RvYy54bWysVE1v2zAMvQ/YfxB0X+2kSdoFdYqgH8OA&#13;&#10;Yi3WDj0rshQbkEWNUuJkv36U7DhdW+ww7CJLIvlIPj/q4nLXGLZV6GuwBR+d5JwpK6Gs7brgP55u&#13;&#10;P51z5oOwpTBgVcH3yvPLxccPF62bqzFUYEqFjECsn7eu4FUIbp5lXlaqEf4EnLJk1ICNCHTEdVai&#13;&#10;aAm9Mdk4z2dZC1g6BKm8p9vrzsgXCV9rJcO91l4FZgpOtYW0YlpXcc0WF2K+RuGqWvZliH+oohG1&#13;&#10;paQD1LUIgm2wfgPV1BLBgw4nEpoMtK6lSj1QN6P8VTePlXAq9ULkeDfQ5P8frPy2fXQPSDS0zs89&#13;&#10;bWMXO41N/FJ9bJfI2g9kqV1gki7PZqfT03zKmSTbaDo7m05OI53ZMdyhD18UNCxuCo70NxJJYnvn&#13;&#10;Q+d6cInZPJi6vK2NSQdcr64Msq2gP3dzfXN+M+vR/3AzNjpbiGEdYrzJjs2kXdgbFf2M/a40q0sq&#13;&#10;f5wqSTpTQx4hpbJh1JkqUaou/Wia50kq1NsQkTpNgBFZU/4BuweIGn6L3VXZ+8dQlWQ6BOd/K6wL&#13;&#10;HiJSZrBhCG5qC/gegKGu+syd/4GkjprI0grK/QMyhG5IvJO3Nf23O+HDg0CaCpofmvRwT4s20BYc&#13;&#10;+h1nFeCv9+6jP4mVrJy1NGUF9z83AhVn5qslGX8eTSZxLNNhMj0b0wFfWlYvLXbTXAHJYURvipNp&#13;&#10;G/2DOWw1QvNMD8IyZiWTsJJyF1wGPByuQjf99KRItVwmNxpFJ8KdfXQygkdWoy6fds8CXS/eQLr/&#13;&#10;BoeJFPNXGu58Y6SF5SaArpPAj7z2fNMYJ+H0T058J16ek9fxYVz8BgAA//8DAFBLAwQUAAYACAAA&#13;&#10;ACEA+3srjeEAAAAQAQAADwAAAGRycy9kb3ducmV2LnhtbExPS07DMBDdI3EHa5DYtbYTikqaSYVA&#13;&#10;SOyqfg7gxhMnIrZD7Lbp7XFXZTPS07xvuZ5sz840hs47BDkXwMjVXnfOIBz2X7MlsBCV06r3jhCu&#13;&#10;FGBdPT6UqtD+4rZ03kXDkokLhUJoYxwKzkPdklVh7gdy6df40aqY4Gi4HtUlmdueZ0K8cqs6lxJa&#13;&#10;NdBHS/XP7mQRTNP9fi+3tLg2m5e9NvYw6kEgPj9Nn6t03lfAIk3xroDbhtQfqlTs6E9OB9YjzKTI&#13;&#10;ExVhkWfAbgT5lklgR4RcCAm8Kvn/IdUfAAAA//8DAFBLAQItABQABgAIAAAAIQC2gziS/gAAAOEB&#13;&#10;AAATAAAAAAAAAAAAAAAAAAAAAABbQ29udGVudF9UeXBlc10ueG1sUEsBAi0AFAAGAAgAAAAhADj9&#13;&#10;If/WAAAAlAEAAAsAAAAAAAAAAAAAAAAALwEAAF9yZWxzLy5yZWxzUEsBAi0AFAAGAAgAAAAhAKI+&#13;&#10;IvuBAgAAYAUAAA4AAAAAAAAAAAAAAAAALgIAAGRycy9lMm9Eb2MueG1sUEsBAi0AFAAGAAgAAAAh&#13;&#10;APt7K43hAAAAEAEAAA8AAAAAAAAAAAAAAAAA2wQAAGRycy9kb3ducmV2LnhtbFBLBQYAAAAABAAE&#13;&#10;APMAAADpBQAAAAA=&#13;&#10;" fillcolor="#ede8e6" stroked="f" strokeweight="1pt">
                <w10:wrap anchorx="page"/>
              </v:rect>
            </w:pict>
          </mc:Fallback>
        </mc:AlternateContent>
      </w:r>
    </w:p>
    <w:p w14:paraId="04CEF1AF" w14:textId="6E85E902" w:rsidR="00B15062" w:rsidRDefault="00C543AB" w:rsidP="007E58B3">
      <w:pPr>
        <w:rPr>
          <w:noProof/>
        </w:rPr>
      </w:pPr>
      <w:r>
        <w:rPr>
          <w:noProof/>
        </w:rPr>
        <w:drawing>
          <wp:anchor distT="0" distB="0" distL="114300" distR="114300" simplePos="0" relativeHeight="251765760" behindDoc="0" locked="0" layoutInCell="1" allowOverlap="1" wp14:anchorId="174ECE1E" wp14:editId="5C736DA6">
            <wp:simplePos x="0" y="0"/>
            <wp:positionH relativeFrom="column">
              <wp:posOffset>5583555</wp:posOffset>
            </wp:positionH>
            <wp:positionV relativeFrom="paragraph">
              <wp:posOffset>257854</wp:posOffset>
            </wp:positionV>
            <wp:extent cx="361950" cy="361950"/>
            <wp:effectExtent l="0" t="0" r="6350" b="0"/>
            <wp:wrapNone/>
            <wp:docPr id="211002264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22643"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52ADB7A2" wp14:editId="2E631E7F">
            <wp:simplePos x="0" y="0"/>
            <wp:positionH relativeFrom="column">
              <wp:posOffset>6078855</wp:posOffset>
            </wp:positionH>
            <wp:positionV relativeFrom="paragraph">
              <wp:posOffset>257219</wp:posOffset>
            </wp:positionV>
            <wp:extent cx="361950" cy="361950"/>
            <wp:effectExtent l="0" t="0" r="6350" b="6350"/>
            <wp:wrapNone/>
            <wp:docPr id="193814089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4089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3712" behindDoc="0" locked="0" layoutInCell="1" allowOverlap="1" wp14:anchorId="1645AC35" wp14:editId="50CF6E98">
            <wp:simplePos x="0" y="0"/>
            <wp:positionH relativeFrom="column">
              <wp:posOffset>6536055</wp:posOffset>
            </wp:positionH>
            <wp:positionV relativeFrom="paragraph">
              <wp:posOffset>255484</wp:posOffset>
            </wp:positionV>
            <wp:extent cx="361950" cy="361950"/>
            <wp:effectExtent l="0" t="0" r="0" b="0"/>
            <wp:wrapNone/>
            <wp:docPr id="112916138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6138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D954D2">
        <w:rPr>
          <w:noProof/>
        </w:rPr>
        <w:drawing>
          <wp:anchor distT="0" distB="0" distL="114300" distR="114300" simplePos="0" relativeHeight="251745280" behindDoc="0" locked="0" layoutInCell="1" allowOverlap="1" wp14:anchorId="010F2A8B" wp14:editId="61DF8F8C">
            <wp:simplePos x="0" y="0"/>
            <wp:positionH relativeFrom="margin">
              <wp:posOffset>96520</wp:posOffset>
            </wp:positionH>
            <wp:positionV relativeFrom="paragraph">
              <wp:posOffset>178194</wp:posOffset>
            </wp:positionV>
            <wp:extent cx="1303867" cy="936759"/>
            <wp:effectExtent l="0" t="0" r="4445" b="3175"/>
            <wp:wrapNone/>
            <wp:docPr id="472890042"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90042"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1303867" cy="936759"/>
                    </a:xfrm>
                    <a:prstGeom prst="rect">
                      <a:avLst/>
                    </a:prstGeom>
                  </pic:spPr>
                </pic:pic>
              </a:graphicData>
            </a:graphic>
            <wp14:sizeRelH relativeFrom="page">
              <wp14:pctWidth>0</wp14:pctWidth>
            </wp14:sizeRelH>
            <wp14:sizeRelV relativeFrom="page">
              <wp14:pctHeight>0</wp14:pctHeight>
            </wp14:sizeRelV>
          </wp:anchor>
        </w:drawing>
      </w:r>
    </w:p>
    <w:p w14:paraId="1BD4C164" w14:textId="08EFC60E" w:rsidR="00B15062" w:rsidRDefault="008D168A" w:rsidP="007E58B3">
      <w:pPr>
        <w:rPr>
          <w:noProof/>
        </w:rPr>
      </w:pPr>
      <w:r>
        <w:rPr>
          <w:noProof/>
        </w:rPr>
        <mc:AlternateContent>
          <mc:Choice Requires="wps">
            <w:drawing>
              <wp:anchor distT="45720" distB="45720" distL="114300" distR="114300" simplePos="0" relativeHeight="251756544" behindDoc="0" locked="0" layoutInCell="1" allowOverlap="1" wp14:anchorId="4466DF04" wp14:editId="33F6E70E">
                <wp:simplePos x="0" y="0"/>
                <wp:positionH relativeFrom="margin">
                  <wp:posOffset>2849705</wp:posOffset>
                </wp:positionH>
                <wp:positionV relativeFrom="paragraph">
                  <wp:posOffset>235520</wp:posOffset>
                </wp:positionV>
                <wp:extent cx="1224280" cy="372066"/>
                <wp:effectExtent l="0" t="0" r="7620" b="0"/>
                <wp:wrapNone/>
                <wp:docPr id="687887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372066"/>
                        </a:xfrm>
                        <a:prstGeom prst="rect">
                          <a:avLst/>
                        </a:prstGeom>
                        <a:noFill/>
                        <a:ln w="9525">
                          <a:noFill/>
                          <a:miter lim="800000"/>
                          <a:headEnd/>
                          <a:tailEnd/>
                        </a:ln>
                      </wps:spPr>
                      <wps:txbx>
                        <w:txbxContent>
                          <w:p w14:paraId="58B3A75B" w14:textId="27671C63" w:rsidR="00325AC2" w:rsidRPr="007B2048" w:rsidRDefault="00325AC2" w:rsidP="00325AC2">
                            <w:pPr>
                              <w:jc w:val="left"/>
                              <w:rPr>
                                <w:rFonts w:ascii="IBM Plex Mono" w:hAnsi="IBM Plex Mono"/>
                                <w:b/>
                                <w:bCs/>
                                <w:color w:val="E40230" w:themeColor="text2"/>
                                <w:sz w:val="28"/>
                                <w:szCs w:val="28"/>
                              </w:rPr>
                            </w:pPr>
                            <w:r w:rsidRPr="007B2048">
                              <w:rPr>
                                <w:rFonts w:ascii="IBM Plex Mono" w:hAnsi="IBM Plex Mono"/>
                                <w:b/>
                                <w:bCs/>
                                <w:color w:val="E40230" w:themeColor="text2"/>
                                <w:sz w:val="28"/>
                                <w:szCs w:val="28"/>
                              </w:rPr>
                              <w:t>ugictcgt.fr</w:t>
                            </w:r>
                          </w:p>
                        </w:txbxContent>
                      </wps:txbx>
                      <wps:bodyPr rot="0" spcFirstLastPara="1" vert="horz" wrap="square" lIns="0" tIns="0" rIns="0" bIns="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4466DF04" id="_x0000_s1031" type="#_x0000_t202" style="position:absolute;left:0;text-align:left;margin-left:224.4pt;margin-top:18.55pt;width:96.4pt;height:29.3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e7vBQIAAOQDAAAOAAAAZHJzL2Uyb0RvYy54bWysU8GO0zAQvSPxD5bvNGmgpUR1V0uXIqQF&#13;&#10;Vlr4ANdxGgvbY2y3Sfl6xk7TXcENkYM1yWTezHvzvL4ZjCYn6YMCy+h8VlIirYBG2QOj37/tXq0o&#13;&#10;CZHbhmuwktGzDPRm8/LFune1rKAD3UhPEMSGuneMdjG6uiiC6KThYQZOWky24A2P+OoPReN5j+hG&#13;&#10;F1VZLosefOM8CBkCfr0bk3ST8dtWivi1bYOMRDOKs8V8+nzu01ls1rw+eO46JS5j8H+YwnBlsekV&#13;&#10;6o5HTo5e/QVllPAQoI0zAaaAtlVCZg7IZl7+weax405mLihOcFeZwv+DFV9Oj+7Bkzi8hwEXmEkE&#13;&#10;dw/iRyAWth23B3nrPfSd5A02nifJit6F+lKapA51SCD7/jM0uGR+jJCBhtabpAryJIiOCzhfRZdD&#13;&#10;JCK1rKo31QpTAnOv31blcplb8Hqqdj7EjxIMSQGjHpea0fnpPsQ0Da+nX1IzCzuldV6stqRn9N2i&#13;&#10;WuSCZxmjIvpOK8PoqkzP6IRE8oNtcnHkSo8xNtD2wjoRHSnHYT8Q1TC6SLVJhD00Z5TBw2iz4MRO&#13;&#10;4cj3PMQH7tFXc5ruCmY78L8o6dF3jIafR+4lJfqTRX2TSafAT8F+CuzRbAGtjEDcCkRhNE7hNmZf&#13;&#10;jxLc4gpaldV5muxCAa2URbvYPnn1+Xv+6+lybn4DAAD//wMAUEsDBBQABgAIAAAAIQB/UCSX5QAA&#13;&#10;AA4BAAAPAAAAZHJzL2Rvd25yZXYueG1sTI/NTsMwEITvSLyDtZW4UScQ0jbNpqr4OSFVpOHQoxO7&#13;&#10;idV4HWK3DW+POcFlpdHuznyTbybTs4sanbaEEM8jYIoaKzW1CJ/V2/0SmPOCpOgtKYRv5WBT3N7k&#13;&#10;IpP2SqW67H3Lggm5TCB03g8Z567plBFubgdFYXe0oxE+yLHlchTXYG56/hBFKTdCU0joxKCeO9Wc&#13;&#10;9meDsD1Q+aq/dvVHeSx1Va0iek9PiHez6WUdxnYNzKvJ/33Ab4fAD0UAq+2ZpGM9QpIsA79HeFzE&#13;&#10;wMJBmsQpsBph9bQAXuT8f43iBwAA//8DAFBLAQItABQABgAIAAAAIQC2gziS/gAAAOEBAAATAAAA&#13;&#10;AAAAAAAAAAAAAAAAAABbQ29udGVudF9UeXBlc10ueG1sUEsBAi0AFAAGAAgAAAAhADj9If/WAAAA&#13;&#10;lAEAAAsAAAAAAAAAAAAAAAAALwEAAF9yZWxzLy5yZWxzUEsBAi0AFAAGAAgAAAAhAAaZ7u8FAgAA&#13;&#10;5AMAAA4AAAAAAAAAAAAAAAAALgIAAGRycy9lMm9Eb2MueG1sUEsBAi0AFAAGAAgAAAAhAH9QJJfl&#13;&#10;AAAADgEAAA8AAAAAAAAAAAAAAAAAXwQAAGRycy9kb3ducmV2LnhtbFBLBQYAAAAABAAEAPMAAABx&#13;&#10;BQAAAAA=&#13;&#10;" filled="f" stroked="f">
                <v:textbox inset="0,0,0,0">
                  <w:txbxContent>
                    <w:p w14:paraId="58B3A75B" w14:textId="27671C63" w:rsidR="00325AC2" w:rsidRPr="007B2048" w:rsidRDefault="00325AC2" w:rsidP="00325AC2">
                      <w:pPr>
                        <w:jc w:val="left"/>
                        <w:rPr>
                          <w:rFonts w:ascii="IBM Plex Mono" w:hAnsi="IBM Plex Mono"/>
                          <w:b/>
                          <w:bCs/>
                          <w:color w:val="E40230" w:themeColor="text2"/>
                          <w:sz w:val="28"/>
                          <w:szCs w:val="28"/>
                        </w:rPr>
                      </w:pPr>
                      <w:r w:rsidRPr="007B2048">
                        <w:rPr>
                          <w:rFonts w:ascii="IBM Plex Mono" w:hAnsi="IBM Plex Mono"/>
                          <w:b/>
                          <w:bCs/>
                          <w:color w:val="E40230" w:themeColor="text2"/>
                          <w:sz w:val="28"/>
                          <w:szCs w:val="28"/>
                        </w:rPr>
                        <w:t>ugictcgt.fr</w:t>
                      </w:r>
                    </w:p>
                  </w:txbxContent>
                </v:textbox>
                <w10:wrap anchorx="margin"/>
              </v:shape>
            </w:pict>
          </mc:Fallback>
        </mc:AlternateContent>
      </w:r>
    </w:p>
    <w:p w14:paraId="7749ED5C" w14:textId="718DC31A" w:rsidR="00496D5B" w:rsidRDefault="00C543AB" w:rsidP="007E58B3">
      <w:r>
        <w:rPr>
          <w:noProof/>
        </w:rPr>
        <w:drawing>
          <wp:anchor distT="0" distB="0" distL="114300" distR="114300" simplePos="0" relativeHeight="251768832" behindDoc="0" locked="0" layoutInCell="1" allowOverlap="1" wp14:anchorId="7BAC930C" wp14:editId="7E22621B">
            <wp:simplePos x="0" y="0"/>
            <wp:positionH relativeFrom="column">
              <wp:posOffset>5586358</wp:posOffset>
            </wp:positionH>
            <wp:positionV relativeFrom="paragraph">
              <wp:posOffset>118504</wp:posOffset>
            </wp:positionV>
            <wp:extent cx="361798" cy="361798"/>
            <wp:effectExtent l="0" t="0" r="635" b="635"/>
            <wp:wrapNone/>
            <wp:docPr id="194444609"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460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61798" cy="3617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8" behindDoc="0" locked="0" layoutInCell="1" allowOverlap="1" wp14:anchorId="2CC9346B" wp14:editId="3B8B4561">
            <wp:simplePos x="0" y="0"/>
            <wp:positionH relativeFrom="column">
              <wp:posOffset>6078220</wp:posOffset>
            </wp:positionH>
            <wp:positionV relativeFrom="paragraph">
              <wp:posOffset>111169</wp:posOffset>
            </wp:positionV>
            <wp:extent cx="361950" cy="361950"/>
            <wp:effectExtent l="0" t="0" r="6350" b="6350"/>
            <wp:wrapNone/>
            <wp:docPr id="63081659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16598"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03291514" wp14:editId="19A9FCD6">
            <wp:simplePos x="0" y="0"/>
            <wp:positionH relativeFrom="column">
              <wp:posOffset>6538814</wp:posOffset>
            </wp:positionH>
            <wp:positionV relativeFrom="paragraph">
              <wp:posOffset>114103</wp:posOffset>
            </wp:positionV>
            <wp:extent cx="361950" cy="361950"/>
            <wp:effectExtent l="0" t="0" r="0" b="0"/>
            <wp:wrapNone/>
            <wp:docPr id="94264396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43965"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p>
    <w:p w14:paraId="725E057A" w14:textId="6F04E207" w:rsidR="00886028" w:rsidRDefault="00CB5068" w:rsidP="007E58B3">
      <w:r>
        <w:rPr>
          <w:noProof/>
        </w:rPr>
        <w:lastRenderedPageBreak/>
        <mc:AlternateContent>
          <mc:Choice Requires="wps">
            <w:drawing>
              <wp:anchor distT="45720" distB="45720" distL="114300" distR="114300" simplePos="0" relativeHeight="251697152" behindDoc="0" locked="0" layoutInCell="1" allowOverlap="1" wp14:anchorId="284058BB" wp14:editId="6856A395">
                <wp:simplePos x="0" y="0"/>
                <wp:positionH relativeFrom="margin">
                  <wp:posOffset>3624580</wp:posOffset>
                </wp:positionH>
                <wp:positionV relativeFrom="margin">
                  <wp:posOffset>535940</wp:posOffset>
                </wp:positionV>
                <wp:extent cx="3276600" cy="818515"/>
                <wp:effectExtent l="0" t="0" r="0" b="0"/>
                <wp:wrapThrough wrapText="bothSides">
                  <wp:wrapPolygon edited="0">
                    <wp:start x="0" y="0"/>
                    <wp:lineTo x="0" y="21114"/>
                    <wp:lineTo x="21516" y="21114"/>
                    <wp:lineTo x="21516" y="0"/>
                    <wp:lineTo x="0" y="0"/>
                  </wp:wrapPolygon>
                </wp:wrapThrough>
                <wp:docPr id="824837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18515"/>
                        </a:xfrm>
                        <a:prstGeom prst="rect">
                          <a:avLst/>
                        </a:prstGeom>
                        <a:solidFill>
                          <a:srgbClr val="FFFFFF"/>
                        </a:solidFill>
                        <a:ln w="9525">
                          <a:noFill/>
                          <a:miter lim="800000"/>
                          <a:headEnd/>
                          <a:tailEnd/>
                        </a:ln>
                      </wps:spPr>
                      <wps:txbx>
                        <w:txbxContent>
                          <w:p w14:paraId="0E603EC9" w14:textId="56557A8D" w:rsidR="00FA3CF9" w:rsidRPr="008363B9" w:rsidRDefault="00590888" w:rsidP="00B15062">
                            <w:r w:rsidRPr="00590888">
                              <w:t xml:space="preserve">Quant aux salaires des fonctionnaires, ils ont baissé de </w:t>
                            </w:r>
                            <w:hyperlink r:id="rId27" w:history="1">
                              <w:r w:rsidRPr="00590888">
                                <w:rPr>
                                  <w:rStyle w:val="Lienhypertexte"/>
                                </w:rPr>
                                <w:t>23% en euros constants</w:t>
                              </w:r>
                            </w:hyperlink>
                            <w:r w:rsidRPr="00590888">
                              <w:t xml:space="preserve"> ! Et pendant ce temps-là, la rémunération des PDG en France a augmenté 3,3 fois plus que nos salaires (</w:t>
                            </w:r>
                            <w:hyperlink r:id="rId28" w:history="1">
                              <w:r w:rsidRPr="00590888">
                                <w:rPr>
                                  <w:rStyle w:val="Lienhypertexte"/>
                                </w:rPr>
                                <w:t>Oxfam, 2026</w:t>
                              </w:r>
                            </w:hyperlink>
                            <w:r w:rsidRPr="00590888">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058BB" id="_x0000_s1032" type="#_x0000_t202" style="position:absolute;left:0;text-align:left;margin-left:285.4pt;margin-top:42.2pt;width:258pt;height:64.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4fmBwIAAO0DAAAOAAAAZHJzL2Uyb0RvYy54bWysU9uO2yAQfa/Uf0C8N3ZSJU2tOKtttqkq&#13;&#10;bS/Sdj8AYxyjYoYOJHb69R2wk+3lbVUe0MAwZ2bOHDY3Q2fYSaHXYEs+n+WcKSuh1vZQ8sdv+1dr&#13;&#10;znwQthYGrCr5WXl+s335YtO7Qi2gBVMrZARifdG7krchuCLLvGxVJ/wMnLLkbAA7EeiIh6xG0RN6&#13;&#10;Z7JFnq+yHrB2CFJ5T7d3o5NvE37TKBm+NI1XgZmSU20h7Zj2Ku7ZdiOKAwrXajmVIZ5RRSe0paRX&#13;&#10;qDsRBDui/geq0xLBQxNmEroMmkZLlXqgbub5X908tMKp1AuR492VJv//YOXn04P7iiwM72CgAaYm&#13;&#10;vLsH+d0zC7tW2IO6RYS+VaKmxPNIWdY7X0yhkWpf+AhS9Z+gpiGLY4AENDTYRVaoT0boNIDzlXQ1&#13;&#10;BCbp8vXizWqVk0uSbz1fL+fLlEIUl2iHPnxQ0LFolBxpqAldnO59iNWI4vIkJvNgdL3XxqQDHqqd&#13;&#10;QXYSJIB9WhP6H8+MZX3J3y4Xy4RsIcYnbXQ6kECN7qi4PK5RMpGN97ZOT4LQZrSpEmMneiIjIzdh&#13;&#10;qAam65KvYmxkq4L6THwhjHqk/0NGC/iTs560WHL/4yhQcWY+WuI8Cvdi4MWoLoawkkJLHjgbzV1I&#13;&#10;Ao/tW7ilWTQ60fSUeSqRNJXYm/QfRfv7Ob16+qXbXwAAAP//AwBQSwMEFAAGAAgAAAAhAObtrQvl&#13;&#10;AAAAEAEAAA8AAABkcnMvZG93bnJldi54bWxMj81OwzAQhO9IvIO1lbggajctIUrjVNDADQ4tVc9u&#13;&#10;7CYR8TqKnSZ9e7YnuKy0fzPfZJvJtuxiet84lLCYC2AGS6cbrCQcvj+eEmA+KNSqdWgkXI2HTX5/&#13;&#10;l6lUuxF35rIPFSMR9KmSUIfQpZz7sjZW+bnrDNLu7HqrArV9xXWvRhK3LY+EiLlVDZJDrTqzrU35&#13;&#10;sx+shLjoh3GH28fi8P6pvroqOr5dj1I+zKZiTeV1DSyYKfx9wC0D8UNOYCc3oPaslfD8Iog/SEhW&#13;&#10;K2C3A5HENDlJiBbLJfA84/+D5L8AAAD//wMAUEsBAi0AFAAGAAgAAAAhALaDOJL+AAAA4QEAABMA&#13;&#10;AAAAAAAAAAAAAAAAAAAAAFtDb250ZW50X1R5cGVzXS54bWxQSwECLQAUAAYACAAAACEAOP0h/9YA&#13;&#10;AACUAQAACwAAAAAAAAAAAAAAAAAvAQAAX3JlbHMvLnJlbHNQSwECLQAUAAYACAAAACEAdleH5gcC&#13;&#10;AADtAwAADgAAAAAAAAAAAAAAAAAuAgAAZHJzL2Uyb0RvYy54bWxQSwECLQAUAAYACAAAACEA5u2t&#13;&#10;C+UAAAAQAQAADwAAAAAAAAAAAAAAAABhBAAAZHJzL2Rvd25yZXYueG1sUEsFBgAAAAAEAAQA8wAA&#13;&#10;AHMFAAAAAA==&#13;&#10;" stroked="f">
                <v:textbox inset="0,0,0,0">
                  <w:txbxContent>
                    <w:p w14:paraId="0E603EC9" w14:textId="56557A8D" w:rsidR="00FA3CF9" w:rsidRPr="008363B9" w:rsidRDefault="00590888" w:rsidP="00B15062">
                      <w:r w:rsidRPr="00590888">
                        <w:t xml:space="preserve">Quant aux salaires des fonctionnaires, ils ont baissé de </w:t>
                      </w:r>
                      <w:hyperlink r:id="rId29" w:history="1">
                        <w:r w:rsidRPr="00590888">
                          <w:rPr>
                            <w:rStyle w:val="Lienhypertexte"/>
                          </w:rPr>
                          <w:t>23% en euros constants</w:t>
                        </w:r>
                      </w:hyperlink>
                      <w:r w:rsidRPr="00590888">
                        <w:t xml:space="preserve"> ! Et pendant ce temps-là, la rémunération des PDG en France a augmenté 3,3 fois plus que nos salaires (</w:t>
                      </w:r>
                      <w:hyperlink r:id="rId30" w:history="1">
                        <w:r w:rsidRPr="00590888">
                          <w:rPr>
                            <w:rStyle w:val="Lienhypertexte"/>
                          </w:rPr>
                          <w:t>Oxfam, 2026</w:t>
                        </w:r>
                      </w:hyperlink>
                      <w:r w:rsidRPr="00590888">
                        <w:t>).</w:t>
                      </w:r>
                    </w:p>
                  </w:txbxContent>
                </v:textbox>
                <w10:wrap type="through" anchorx="margin" anchory="margin"/>
              </v:shape>
            </w:pict>
          </mc:Fallback>
        </mc:AlternateContent>
      </w:r>
      <w:r w:rsidR="00D954D2">
        <w:rPr>
          <w:noProof/>
        </w:rPr>
        <w:drawing>
          <wp:anchor distT="0" distB="0" distL="114300" distR="114300" simplePos="0" relativeHeight="251714560" behindDoc="0" locked="0" layoutInCell="1" allowOverlap="1" wp14:anchorId="7ACE48BC" wp14:editId="3EFF07AD">
            <wp:simplePos x="0" y="0"/>
            <wp:positionH relativeFrom="margin">
              <wp:posOffset>4855422</wp:posOffset>
            </wp:positionH>
            <wp:positionV relativeFrom="paragraph">
              <wp:posOffset>-161290</wp:posOffset>
            </wp:positionV>
            <wp:extent cx="643467" cy="643467"/>
            <wp:effectExtent l="0" t="0" r="4445" b="4445"/>
            <wp:wrapNone/>
            <wp:docPr id="139384930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3467" cy="643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028">
        <w:rPr>
          <w:noProof/>
        </w:rPr>
        <mc:AlternateContent>
          <mc:Choice Requires="wps">
            <w:drawing>
              <wp:anchor distT="45720" distB="45720" distL="114300" distR="114300" simplePos="0" relativeHeight="251725824" behindDoc="0" locked="0" layoutInCell="1" allowOverlap="1" wp14:anchorId="36A0D56E" wp14:editId="6753B6C6">
                <wp:simplePos x="0" y="0"/>
                <wp:positionH relativeFrom="margin">
                  <wp:posOffset>-5080</wp:posOffset>
                </wp:positionH>
                <wp:positionV relativeFrom="margin">
                  <wp:posOffset>635</wp:posOffset>
                </wp:positionV>
                <wp:extent cx="3297555" cy="480060"/>
                <wp:effectExtent l="0" t="0" r="4445" b="2540"/>
                <wp:wrapSquare wrapText="bothSides"/>
                <wp:docPr id="7669987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480060"/>
                        </a:xfrm>
                        <a:prstGeom prst="rect">
                          <a:avLst/>
                        </a:prstGeom>
                        <a:solidFill>
                          <a:srgbClr val="FFFFFF"/>
                        </a:solidFill>
                        <a:ln w="9525">
                          <a:noFill/>
                          <a:miter lim="800000"/>
                          <a:headEnd/>
                          <a:tailEnd/>
                        </a:ln>
                      </wps:spPr>
                      <wps:txbx>
                        <w:txbxContent>
                          <w:p w14:paraId="103B0815" w14:textId="532CEBC3" w:rsidR="001725F8" w:rsidRPr="00B57585" w:rsidRDefault="00742032" w:rsidP="00745655">
                            <w:pPr>
                              <w:pStyle w:val="Sous-titre"/>
                            </w:pPr>
                            <w:r w:rsidRPr="00742032">
                              <w:t>Face à l’inflation, nos augmentations de salaires ne sont pas à la hauteur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0D56E" id="_x0000_s1033" type="#_x0000_t202" style="position:absolute;left:0;text-align:left;margin-left:-.4pt;margin-top:.05pt;width:259.65pt;height:37.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kmYCAIAAO0DAAAOAAAAZHJzL2Uyb0RvYy54bWysU9uO0zAQfUfiHyy/07SFsrtR09XSpQhp&#13;&#10;uUgLH+DYTmPheMzYbVK+nrGTdtHyhvCDNbZnzsycOV7fDp1lR43BgKv4YjbnTDsJyrh9xb9/2726&#13;&#10;5ixE4ZSw4HTFTzrw283LF+vel3oJLVilkRGIC2XvK97G6MuiCLLVnQgz8NrRYwPYiUhH3BcKRU/o&#13;&#10;nS2W8/nbogdUHkHqEOj2fnzkm4zfNFrGL00TdGS24lRbzDvmvU57sVmLco/Ct0ZOZYh/qKITxlHS&#13;&#10;C9S9iIId0PwF1RmJEKCJMwldAU1jpM49UDeL+bNuHlvhde6FyAn+QlP4f7Dy8/HRf0UWh3cw0ABz&#13;&#10;E8E/gPwRmINtK9xe3yFC32qhKPEiUVb0PpRTaKI6lCGB1P0nUDRkcYiQgYYGu8QK9ckInQZwupCu&#13;&#10;h8gkXb5e3lytVivOJL29uaaZ5qkUojxHewzxg4aOJaPiSEPN6OL4EGKqRpRnl5QsgDVqZ6zNB9zX&#13;&#10;W4vsKEgAu7xyA8/crGN9xW9Wy1VGdpDiszY6E0mg1nQVp9pojZJJbLx3KrtEYexoUyXWTfQkRkZu&#13;&#10;4lAPzKiKX6XYxFYN6kR8IYx6pP9DRgv4i7OetFjx8PMgUHNmPzriPAn3bODZqM+GcJJCKx45G81t&#13;&#10;zAJP7Tu4o1k0JtP0lHkqkTSV2Zv0n0T75zl7Pf3SzW8AAAD//wMAUEsDBBQABgAIAAAAIQCliCFU&#13;&#10;3wAAAAoBAAAPAAAAZHJzL2Rvd25yZXYueG1sTI9Bb8IwDIXvk/YfIiPtMo0UpAIqTdFGt9t2gCHO&#13;&#10;pvHaisapmpSWf7/0tF0s2U/v+XvpbjSNuFHnassKFvMIBHFhdc2lgtP3x8sGhPPIGhvLpOBODnbZ&#13;&#10;40OKibYDH+h29KUIIewSVFB53yZSuqIig25uW+Kg/djOoA9rV0rd4RDCTSOXUbSSBmsOHypsaV9R&#13;&#10;cT32RsEq7/rhwPvn/PT+iV9tuTy/3c9KPc3GfBvG6xaEp9H/OWDqEPghC2AX27N2olEw0fvpLIIY&#13;&#10;LzYxiIuCdbwGmaXyf4XsFwAA//8DAFBLAQItABQABgAIAAAAIQC2gziS/gAAAOEBAAATAAAAAAAA&#13;&#10;AAAAAAAAAAAAAABbQ29udGVudF9UeXBlc10ueG1sUEsBAi0AFAAGAAgAAAAhADj9If/WAAAAlAEA&#13;&#10;AAsAAAAAAAAAAAAAAAAALwEAAF9yZWxzLy5yZWxzUEsBAi0AFAAGAAgAAAAhAF6mSZgIAgAA7QMA&#13;&#10;AA4AAAAAAAAAAAAAAAAALgIAAGRycy9lMm9Eb2MueG1sUEsBAi0AFAAGAAgAAAAhAKWIIVTfAAAA&#13;&#10;CgEAAA8AAAAAAAAAAAAAAAAAYgQAAGRycy9kb3ducmV2LnhtbFBLBQYAAAAABAAEAPMAAABuBQAA&#13;&#10;AAA=&#13;&#10;" stroked="f">
                <v:textbox inset="0,0,0,0">
                  <w:txbxContent>
                    <w:p w14:paraId="103B0815" w14:textId="532CEBC3" w:rsidR="001725F8" w:rsidRPr="00B57585" w:rsidRDefault="00742032" w:rsidP="00745655">
                      <w:pPr>
                        <w:pStyle w:val="Sous-titre"/>
                      </w:pPr>
                      <w:r w:rsidRPr="00742032">
                        <w:t>Face à l’inflation, nos augmentations de salaires ne sont pas à la hauteur</w:t>
                      </w:r>
                    </w:p>
                  </w:txbxContent>
                </v:textbox>
                <w10:wrap type="square" anchorx="margin" anchory="margin"/>
              </v:shape>
            </w:pict>
          </mc:Fallback>
        </mc:AlternateContent>
      </w:r>
    </w:p>
    <w:p w14:paraId="16EEECAB" w14:textId="3BA2C8FA" w:rsidR="00FA3CF9" w:rsidRDefault="00742032" w:rsidP="007E58B3">
      <w:r>
        <w:rPr>
          <w:noProof/>
        </w:rPr>
        <mc:AlternateContent>
          <mc:Choice Requires="wps">
            <w:drawing>
              <wp:anchor distT="0" distB="0" distL="114300" distR="114300" simplePos="0" relativeHeight="251742208" behindDoc="1" locked="0" layoutInCell="1" allowOverlap="1" wp14:anchorId="29B515B2" wp14:editId="24E633A7">
                <wp:simplePos x="0" y="0"/>
                <wp:positionH relativeFrom="margin">
                  <wp:posOffset>-3584</wp:posOffset>
                </wp:positionH>
                <wp:positionV relativeFrom="paragraph">
                  <wp:posOffset>220087</wp:posOffset>
                </wp:positionV>
                <wp:extent cx="3297555" cy="2848890"/>
                <wp:effectExtent l="0" t="0" r="4445" b="0"/>
                <wp:wrapNone/>
                <wp:docPr id="1411129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848890"/>
                        </a:xfrm>
                        <a:prstGeom prst="rect">
                          <a:avLst/>
                        </a:prstGeom>
                        <a:solidFill>
                          <a:srgbClr val="FFFFFF"/>
                        </a:solidFill>
                        <a:ln w="9525">
                          <a:noFill/>
                          <a:miter lim="800000"/>
                          <a:headEnd/>
                          <a:tailEnd/>
                        </a:ln>
                      </wps:spPr>
                      <wps:txbx>
                        <w:txbxContent>
                          <w:p w14:paraId="113F2FDE" w14:textId="37A0D20D" w:rsidR="00D52AC4" w:rsidRPr="00B15062" w:rsidRDefault="00742032" w:rsidP="00B15062">
                            <w:r w:rsidRPr="00742032">
                              <w:t xml:space="preserve">En moyenne, les négociations annuelles obligatoires (NAO) de cette année ont abouti à des augmentations de salaires </w:t>
                            </w:r>
                            <w:hyperlink r:id="rId32" w:history="1">
                              <w:r w:rsidRPr="00742032">
                                <w:rPr>
                                  <w:rStyle w:val="Lienhypertexte"/>
                                </w:rPr>
                                <w:t>entre 1,5 et 2,16%</w:t>
                              </w:r>
                            </w:hyperlink>
                            <w:r w:rsidRPr="00742032">
                              <w:t xml:space="preserve">. Le patronat est bien organisé pour partager le moins possible les profits et pousser les </w:t>
                            </w:r>
                            <w:proofErr w:type="spellStart"/>
                            <w:r w:rsidRPr="00742032">
                              <w:t>travailleur·euses</w:t>
                            </w:r>
                            <w:proofErr w:type="spellEnd"/>
                            <w:r w:rsidRPr="00742032">
                              <w:t xml:space="preserve"> à la </w:t>
                            </w:r>
                            <w:proofErr w:type="gramStart"/>
                            <w:r w:rsidRPr="00742032">
                              <w:t>concurrence  :</w:t>
                            </w:r>
                            <w:proofErr w:type="gramEnd"/>
                            <w:r w:rsidRPr="00742032">
                              <w:t xml:space="preserve"> en 2026, les budgets alloués aux négociations annuelles obligatoires (NAO) étaient </w:t>
                            </w:r>
                            <w:hyperlink r:id="rId33" w:history="1">
                              <w:r w:rsidRPr="00742032">
                                <w:rPr>
                                  <w:rStyle w:val="Lienhypertexte"/>
                                </w:rPr>
                                <w:t>à deux tiers</w:t>
                              </w:r>
                            </w:hyperlink>
                            <w:r w:rsidRPr="00742032">
                              <w:t xml:space="preserve"> consacrés à des augmentations de salaires individuelles - et non générales. Or, les augmentations individuelles sont souvent basées sur des critères flous, subjectifs et discriminatoires. Pour faire face à la nouvelle crise inflationniste qui s’annonce, la CGT et son </w:t>
                            </w:r>
                            <w:proofErr w:type="spellStart"/>
                            <w:r w:rsidRPr="00742032">
                              <w:t>Ugict</w:t>
                            </w:r>
                            <w:proofErr w:type="spellEnd"/>
                            <w:r w:rsidRPr="00742032">
                              <w:t xml:space="preserve"> appellent massivement à la réouverture des négociations salariales dans toutes les entreprises.</w:t>
                            </w:r>
                          </w:p>
                          <w:p w14:paraId="3C858CCC" w14:textId="77777777" w:rsidR="00D52AC4" w:rsidRPr="00B15062" w:rsidRDefault="00D52AC4" w:rsidP="00B15062"/>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29B515B2" id="_x0000_s1034" type="#_x0000_t202" style="position:absolute;left:0;text-align:left;margin-left:-.3pt;margin-top:17.35pt;width:259.65pt;height:224.3pt;z-index:-251574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BCQIAAO4DAAAOAAAAZHJzL2Uyb0RvYy54bWysU9uO0zAQfUfiHyy/07SFQhs1XS1dipCW&#13;&#10;i7TwAY7tNBaOx4zdJuXrd+y0XbS8Ifxgje2ZMzNnjtc3Q2fZUWMw4Co+m0w5006CMm5f8R/fd6+W&#13;&#10;nIUonBIWnK74SQd+s3n5Yt37Us+hBas0MgJxoex9xdsYfVkUQba6E2ECXjt6bAA7EemI+0Kh6Am9&#13;&#10;s8V8On1b9IDKI0gdAt3ejY98k/GbRsv4tWmCjsxWnGqLece812kvNmtR7lH41shzGeIfquiEcZT0&#13;&#10;CnUnomAHNH9BdUYiBGjiREJXQNMYqXMP1M1s+qybh1Z4nXshcoK/0hT+H6z8cnzw35DF4T0MNMDc&#13;&#10;RPD3IH8G5mDbCrfXt4jQt1ooSjxLlBW9D+U5NFEdypBA6v4zKBqyOETIQEODXWKF+mSETgM4XUnX&#13;&#10;Q2SSLl/PV+8WiwVnkt7myzfL5SqPpRDlJdxjiB81dCwZFUeaaoYXx/sQUzmivLikbAGsUTtjbT7g&#13;&#10;vt5aZEdBCtjllTt45mYd6yu+WswXGdlBis/i6EwkhVrTVXw5TWvUTKLjg1PZJQpjR5sqse7MT6Jk&#13;&#10;JCcO9cCMIoAUm+iqQZ2IMIRRkPSByGgBf3PWkxgrHn4dBGrO7CdHpCflXgy8GPXFEE5SaMUjZ6O5&#13;&#10;jVnhqX0HtzSMxmSanjKfSyRRZfbOHyCp9s9z9nr6pptHAAAA//8DAFBLAwQUAAYACAAAACEAGq7U&#13;&#10;ueIAAAANAQAADwAAAGRycy9kb3ducmV2LnhtbExPPU/DMBDdkfgP1lViQa3TpoQojVNBAxsMLVVn&#13;&#10;N3aTiPgc2U6T/nuOCZbTnd6795FvJ9Oxq3a+tShguYiAaaysarEWcPx6n6fAfJCoZGdRC7hpD9vi&#13;&#10;/i6XmbIj7vX1EGpGIugzKaAJoc8491WjjfQL22sk7GKdkYFOV3Pl5EjipuOrKEq4kS2SQyN7vWt0&#13;&#10;9X0YjICkdMO4x91jeXz7kJ99vTq93k5CPMymckPjZQMs6Cn8fcBvB8oPBQU72wGVZ52AeUJEAfH6&#13;&#10;GRjBT8uUlrOAdRrHwIuc/29R/AAAAP//AwBQSwECLQAUAAYACAAAACEAtoM4kv4AAADhAQAAEwAA&#13;&#10;AAAAAAAAAAAAAAAAAAAAW0NvbnRlbnRfVHlwZXNdLnhtbFBLAQItABQABgAIAAAAIQA4/SH/1gAA&#13;&#10;AJQBAAALAAAAAAAAAAAAAAAAAC8BAABfcmVscy8ucmVsc1BLAQItABQABgAIAAAAIQB+t+4BCQIA&#13;&#10;AO4DAAAOAAAAAAAAAAAAAAAAAC4CAABkcnMvZTJvRG9jLnhtbFBLAQItABQABgAIAAAAIQAartS5&#13;&#10;4gAAAA0BAAAPAAAAAAAAAAAAAAAAAGMEAABkcnMvZG93bnJldi54bWxQSwUGAAAAAAQABADzAAAA&#13;&#10;cgUAAAAA&#13;&#10;" stroked="f">
                <v:textbox inset="0,0,0,0">
                  <w:txbxContent>
                    <w:p w14:paraId="113F2FDE" w14:textId="37A0D20D" w:rsidR="00D52AC4" w:rsidRPr="00B15062" w:rsidRDefault="00742032" w:rsidP="00B15062">
                      <w:r w:rsidRPr="00742032">
                        <w:t xml:space="preserve">En moyenne, les négociations annuelles obligatoires (NAO) de cette année ont abouti à des augmentations de salaires </w:t>
                      </w:r>
                      <w:hyperlink r:id="rId34" w:history="1">
                        <w:r w:rsidRPr="00742032">
                          <w:rPr>
                            <w:rStyle w:val="Lienhypertexte"/>
                          </w:rPr>
                          <w:t>entre 1,5 et 2,16%</w:t>
                        </w:r>
                      </w:hyperlink>
                      <w:r w:rsidRPr="00742032">
                        <w:t xml:space="preserve">. Le patronat est bien organisé pour partager le moins possible les profits et pousser les </w:t>
                      </w:r>
                      <w:proofErr w:type="spellStart"/>
                      <w:r w:rsidRPr="00742032">
                        <w:t>travailleur·euses</w:t>
                      </w:r>
                      <w:proofErr w:type="spellEnd"/>
                      <w:r w:rsidRPr="00742032">
                        <w:t xml:space="preserve"> à la </w:t>
                      </w:r>
                      <w:proofErr w:type="gramStart"/>
                      <w:r w:rsidRPr="00742032">
                        <w:t>concurrence  :</w:t>
                      </w:r>
                      <w:proofErr w:type="gramEnd"/>
                      <w:r w:rsidRPr="00742032">
                        <w:t xml:space="preserve"> en 2026, les budgets alloués aux négociations annuelles obligatoires (NAO) étaient </w:t>
                      </w:r>
                      <w:hyperlink r:id="rId35" w:history="1">
                        <w:r w:rsidRPr="00742032">
                          <w:rPr>
                            <w:rStyle w:val="Lienhypertexte"/>
                          </w:rPr>
                          <w:t>à deux tiers</w:t>
                        </w:r>
                      </w:hyperlink>
                      <w:r w:rsidRPr="00742032">
                        <w:t xml:space="preserve"> consacrés à des augmentations de salaires individuelles - et non générales. Or, les augmentations individuelles sont souvent basées sur des critères flous, subjectifs et discriminatoires. Pour faire face à la nouvelle crise inflationniste qui s’annonce, la CGT et son </w:t>
                      </w:r>
                      <w:proofErr w:type="spellStart"/>
                      <w:r w:rsidRPr="00742032">
                        <w:t>Ugict</w:t>
                      </w:r>
                      <w:proofErr w:type="spellEnd"/>
                      <w:r w:rsidRPr="00742032">
                        <w:t xml:space="preserve"> appellent massivement à la réouverture des négociations salariales dans toutes les entreprises.</w:t>
                      </w:r>
                    </w:p>
                    <w:p w14:paraId="3C858CCC" w14:textId="77777777" w:rsidR="00D52AC4" w:rsidRPr="00B15062" w:rsidRDefault="00D52AC4" w:rsidP="00B15062"/>
                  </w:txbxContent>
                </v:textbox>
                <w10:wrap anchorx="margin"/>
              </v:shape>
            </w:pict>
          </mc:Fallback>
        </mc:AlternateContent>
      </w:r>
    </w:p>
    <w:p w14:paraId="2185DA25" w14:textId="451032DA" w:rsidR="00FA3CF9" w:rsidRDefault="00FA3CF9" w:rsidP="007E58B3"/>
    <w:p w14:paraId="732AF538" w14:textId="4C6C3C31" w:rsidR="00FA3CF9" w:rsidRDefault="00C543AB" w:rsidP="007E58B3">
      <w:r>
        <w:rPr>
          <w:noProof/>
        </w:rPr>
        <w:drawing>
          <wp:anchor distT="0" distB="0" distL="114300" distR="114300" simplePos="0" relativeHeight="251739136" behindDoc="0" locked="0" layoutInCell="1" allowOverlap="1" wp14:anchorId="12D38D96" wp14:editId="51A6901A">
            <wp:simplePos x="0" y="0"/>
            <wp:positionH relativeFrom="margin">
              <wp:posOffset>3618865</wp:posOffset>
            </wp:positionH>
            <wp:positionV relativeFrom="paragraph">
              <wp:posOffset>266258</wp:posOffset>
            </wp:positionV>
            <wp:extent cx="3286125" cy="1791970"/>
            <wp:effectExtent l="0" t="0" r="3175" b="0"/>
            <wp:wrapNone/>
            <wp:docPr id="194934329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43297" name="Imag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6125" cy="1791970"/>
                    </a:xfrm>
                    <a:prstGeom prst="rect">
                      <a:avLst/>
                    </a:prstGeom>
                  </pic:spPr>
                </pic:pic>
              </a:graphicData>
            </a:graphic>
            <wp14:sizeRelH relativeFrom="margin">
              <wp14:pctWidth>0</wp14:pctWidth>
            </wp14:sizeRelH>
            <wp14:sizeRelV relativeFrom="margin">
              <wp14:pctHeight>0</wp14:pctHeight>
            </wp14:sizeRelV>
          </wp:anchor>
        </w:drawing>
      </w:r>
      <w:r w:rsidR="00807BE9">
        <w:rPr>
          <w:noProof/>
        </w:rPr>
        <mc:AlternateContent>
          <mc:Choice Requires="wps">
            <w:drawing>
              <wp:anchor distT="45720" distB="45720" distL="114300" distR="114300" simplePos="0" relativeHeight="251705344" behindDoc="0" locked="0" layoutInCell="1" allowOverlap="1" wp14:anchorId="412B3228" wp14:editId="7DD9BB27">
                <wp:simplePos x="0" y="0"/>
                <wp:positionH relativeFrom="margin">
                  <wp:posOffset>6773545</wp:posOffset>
                </wp:positionH>
                <wp:positionV relativeFrom="paragraph">
                  <wp:posOffset>19050</wp:posOffset>
                </wp:positionV>
                <wp:extent cx="361950" cy="6797675"/>
                <wp:effectExtent l="0" t="0" r="0" b="3175"/>
                <wp:wrapSquare wrapText="bothSides"/>
                <wp:docPr id="15623117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797675"/>
                        </a:xfrm>
                        <a:prstGeom prst="rect">
                          <a:avLst/>
                        </a:prstGeom>
                        <a:noFill/>
                        <a:ln w="9525">
                          <a:noFill/>
                          <a:miter lim="800000"/>
                          <a:headEnd/>
                          <a:tailEnd/>
                        </a:ln>
                      </wps:spPr>
                      <wps:txbx>
                        <w:txbxContent>
                          <w:p w14:paraId="4AEB77E3" w14:textId="69B40080" w:rsidR="00FA3CF9" w:rsidRPr="00325AC2" w:rsidRDefault="00FA3CF9" w:rsidP="00FD41A2">
                            <w:pPr>
                              <w:rPr>
                                <w:rStyle w:val="Rfrencelgre"/>
                                <w:color w:val="946AAB" w:themeColor="accent2"/>
                              </w:rPr>
                            </w:pPr>
                            <w:r w:rsidRPr="00325AC2">
                              <w:rPr>
                                <w:rStyle w:val="Rfrencelgre"/>
                                <w:color w:val="946AAB" w:themeColor="accent2"/>
                              </w:rPr>
                              <w:t xml:space="preserve">Ne pas jeter sur la voie publique – </w:t>
                            </w:r>
                            <w:r w:rsidRPr="00325AC2">
                              <w:rPr>
                                <w:rStyle w:val="Rfrencelgre"/>
                                <w:rFonts w:ascii="Cambria Math" w:hAnsi="Cambria Math" w:cs="Cambria Math"/>
                                <w:color w:val="946AAB" w:themeColor="accent2"/>
                              </w:rPr>
                              <w:t> </w:t>
                            </w:r>
                            <w:r w:rsidRPr="00325AC2">
                              <w:rPr>
                                <w:rStyle w:val="Rfrencelgre"/>
                                <w:color w:val="946AAB" w:themeColor="accent2"/>
                              </w:rPr>
                              <w:t xml:space="preserve">  Imprimé par nos soins  </w:t>
                            </w:r>
                          </w:p>
                          <w:p w14:paraId="466329B7" w14:textId="77777777" w:rsidR="00FA3CF9" w:rsidRPr="00325AC2" w:rsidRDefault="00FA3CF9" w:rsidP="00FD41A2">
                            <w:pPr>
                              <w:rPr>
                                <w:rStyle w:val="Rfrencelgre"/>
                                <w:color w:val="946AAB" w:themeColor="accent2"/>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B3228" id="_x0000_s1035" type="#_x0000_t202" style="position:absolute;left:0;text-align:left;margin-left:533.35pt;margin-top:1.5pt;width:28.5pt;height:535.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GvI/QEAANcDAAAOAAAAZHJzL2Uyb0RvYy54bWysU8tu2zAQvBfoPxC817JdP2LBcpAmTVEg&#13;&#10;aQsk/YA1RVlESS5L0pb8911SjmO0t6A6ECRXO7szO1xf90azg/RBoa34ZDTmTFqBtbK7iv98vv9w&#13;&#10;xVmIYGvQaGXFjzLw6837d+vOlXKKLepaekYgNpSdq3gboyuLIohWGggjdNJSsEFvINLR74raQ0fo&#13;&#10;RhfT8XhRdOhr51HIEOj2bgjyTcZvGini96YJMjJdceot5tXndZvWYrOGcufBtUqc2oA3dGFAWSp6&#13;&#10;hrqDCGzv1T9QRgmPAZs4EmgKbBolZOZAbCbjv9g8teBk5kLiBHeWKfw/WPHt8OR+eBb7T9jTADOJ&#13;&#10;4B5Q/ArM4m0LdidvvMeulVBT4UmSrOhcKE+pSepQhgSy7R6xpiHDPmIG6htvkirEkxE6DeB4Fl32&#13;&#10;kQm6/LiYrOYUERRaLFfLxXKeS0D5ku18iF8kGpY2Ffc01IwOh4cQUzdQvvySilm8V1rnwWrLuoqv&#13;&#10;5tN5TriIGBXJd1qZil+N0zc4IZH8bOucHEHpYU8FtD2xTkQHyrHf9kzVhJ9ykwhbrI8kg8fBZvQs&#13;&#10;aJPW6ZIIduSyioffe/CSM/3VkpqryWyWbJkPs/lySgd/GdleRsCKFsm8kbNhexuzlQfWN6R6o7Ig&#13;&#10;r82cuib3ZJ1OTk/2vDznv17f4+YPAAAA//8DAFBLAwQUAAYACAAAACEAtaafmuQAAAARAQAADwAA&#13;&#10;AGRycy9kb3ducmV2LnhtbExPQU7DMBC8I/EHa5G4UbuNSFEap0JUVOKC2gAHbk5skgh7HWK3SX/P&#13;&#10;5gSXlWZndnYm307OsrMZQudRwnIhgBmsve6wkfD+9nz3ACxEhVpZj0bCxQTYFtdXucq0H/FozmVs&#13;&#10;GJlgyJSENsY+4zzUrXEqLHxvkLgvPzgVCQ4N14MaydxZvhIi5U51SB9a1Zun1tTf5clJ+KheL/bY&#13;&#10;J5+iG18O0/7nUO72jZS3N9NuQ+NxAyyaKf5dwNyB8kNBwSp/Qh2YJSzSdE1aCQkVmwXLVUKLaqbW&#13;&#10;yT3wIuf/mxS/AAAA//8DAFBLAQItABQABgAIAAAAIQC2gziS/gAAAOEBAAATAAAAAAAAAAAAAAAA&#13;&#10;AAAAAABbQ29udGVudF9UeXBlc10ueG1sUEsBAi0AFAAGAAgAAAAhADj9If/WAAAAlAEAAAsAAAAA&#13;&#10;AAAAAAAAAAAALwEAAF9yZWxzLy5yZWxzUEsBAi0AFAAGAAgAAAAhAPg4a8j9AQAA1wMAAA4AAAAA&#13;&#10;AAAAAAAAAAAALgIAAGRycy9lMm9Eb2MueG1sUEsBAi0AFAAGAAgAAAAhALWmn5rkAAAAEQEAAA8A&#13;&#10;AAAAAAAAAAAAAAAAVwQAAGRycy9kb3ducmV2LnhtbFBLBQYAAAAABAAEAPMAAABoBQAAAAA=&#13;&#10;" filled="f" stroked="f">
                <v:textbox style="layout-flow:vertical;mso-layout-flow-alt:bottom-to-top">
                  <w:txbxContent>
                    <w:p w14:paraId="4AEB77E3" w14:textId="69B40080" w:rsidR="00FA3CF9" w:rsidRPr="00325AC2" w:rsidRDefault="00FA3CF9" w:rsidP="00FD41A2">
                      <w:pPr>
                        <w:rPr>
                          <w:rStyle w:val="Rfrencelgre"/>
                          <w:color w:val="946AAB" w:themeColor="accent2"/>
                        </w:rPr>
                      </w:pPr>
                      <w:r w:rsidRPr="00325AC2">
                        <w:rPr>
                          <w:rStyle w:val="Rfrencelgre"/>
                          <w:color w:val="946AAB" w:themeColor="accent2"/>
                        </w:rPr>
                        <w:t xml:space="preserve">Ne pas jeter sur la voie publique – </w:t>
                      </w:r>
                      <w:r w:rsidRPr="00325AC2">
                        <w:rPr>
                          <w:rStyle w:val="Rfrencelgre"/>
                          <w:rFonts w:ascii="Cambria Math" w:hAnsi="Cambria Math" w:cs="Cambria Math"/>
                          <w:color w:val="946AAB" w:themeColor="accent2"/>
                        </w:rPr>
                        <w:t> </w:t>
                      </w:r>
                      <w:r w:rsidRPr="00325AC2">
                        <w:rPr>
                          <w:rStyle w:val="Rfrencelgre"/>
                          <w:color w:val="946AAB" w:themeColor="accent2"/>
                        </w:rPr>
                        <w:t xml:space="preserve">  Imprimé par nos soins  </w:t>
                      </w:r>
                    </w:p>
                    <w:p w14:paraId="466329B7" w14:textId="77777777" w:rsidR="00FA3CF9" w:rsidRPr="00325AC2" w:rsidRDefault="00FA3CF9" w:rsidP="00FD41A2">
                      <w:pPr>
                        <w:rPr>
                          <w:rStyle w:val="Rfrencelgre"/>
                          <w:color w:val="946AAB" w:themeColor="accent2"/>
                        </w:rPr>
                      </w:pPr>
                    </w:p>
                  </w:txbxContent>
                </v:textbox>
                <w10:wrap type="square" anchorx="margin"/>
              </v:shape>
            </w:pict>
          </mc:Fallback>
        </mc:AlternateContent>
      </w:r>
    </w:p>
    <w:p w14:paraId="08F0D083" w14:textId="2E2A7A5E" w:rsidR="00FA3CF9" w:rsidRDefault="00742032" w:rsidP="00742032">
      <w:pPr>
        <w:tabs>
          <w:tab w:val="left" w:pos="4418"/>
        </w:tabs>
      </w:pPr>
      <w:r>
        <w:tab/>
      </w:r>
    </w:p>
    <w:p w14:paraId="3E944B6E" w14:textId="0DA360B0" w:rsidR="00FA3CF9" w:rsidRDefault="00FA3CF9" w:rsidP="00742032">
      <w:pPr>
        <w:jc w:val="center"/>
      </w:pPr>
    </w:p>
    <w:p w14:paraId="60AFC01E" w14:textId="42B65F56" w:rsidR="00FA3CF9" w:rsidRDefault="00FA3CF9" w:rsidP="007E58B3"/>
    <w:p w14:paraId="738DBF6B" w14:textId="737F9216" w:rsidR="00FA3CF9" w:rsidRDefault="00FA3CF9" w:rsidP="007E58B3"/>
    <w:p w14:paraId="21C1EECC" w14:textId="65E3E075" w:rsidR="00FA3CF9" w:rsidRDefault="00FA3CF9" w:rsidP="007E58B3"/>
    <w:p w14:paraId="285AC0EA" w14:textId="6017541A" w:rsidR="00FA3CF9" w:rsidRDefault="00C543AB" w:rsidP="00742032">
      <w:pPr>
        <w:tabs>
          <w:tab w:val="left" w:pos="1098"/>
        </w:tabs>
      </w:pPr>
      <w:r>
        <w:rPr>
          <w:noProof/>
        </w:rPr>
        <mc:AlternateContent>
          <mc:Choice Requires="wps">
            <w:drawing>
              <wp:anchor distT="0" distB="0" distL="114300" distR="114300" simplePos="0" relativeHeight="251743232" behindDoc="1" locked="0" layoutInCell="1" allowOverlap="1" wp14:anchorId="52E02656" wp14:editId="126ABBB6">
                <wp:simplePos x="0" y="0"/>
                <wp:positionH relativeFrom="margin">
                  <wp:posOffset>-4445</wp:posOffset>
                </wp:positionH>
                <wp:positionV relativeFrom="paragraph">
                  <wp:posOffset>206194</wp:posOffset>
                </wp:positionV>
                <wp:extent cx="3305175" cy="487680"/>
                <wp:effectExtent l="0" t="0" r="0" b="0"/>
                <wp:wrapNone/>
                <wp:docPr id="9120408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87680"/>
                        </a:xfrm>
                        <a:prstGeom prst="rect">
                          <a:avLst/>
                        </a:prstGeom>
                        <a:solidFill>
                          <a:srgbClr val="FFFFFF"/>
                        </a:solidFill>
                        <a:ln w="9525">
                          <a:noFill/>
                          <a:miter lim="800000"/>
                          <a:headEnd/>
                          <a:tailEnd/>
                        </a:ln>
                      </wps:spPr>
                      <wps:txbx>
                        <w:txbxContent>
                          <w:p w14:paraId="5CA7CB28" w14:textId="642CD2F3" w:rsidR="00AB009A" w:rsidRPr="00E75B8F" w:rsidRDefault="00E75B8F" w:rsidP="00745655">
                            <w:pPr>
                              <w:pStyle w:val="Sous-titre"/>
                              <w:rPr>
                                <w:lang w:val="fr"/>
                              </w:rPr>
                            </w:pPr>
                            <w:r w:rsidRPr="00E75B8F">
                              <w:t>Résultat, nos salaires réels dégringolent !</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52E02656" id="_x0000_s1036" type="#_x0000_t202" style="position:absolute;left:0;text-align:left;margin-left:-.35pt;margin-top:16.25pt;width:260.25pt;height:38.4pt;z-index:-25157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DnUCQIAAO4DAAAOAAAAZHJzL2Uyb0RvYy54bWysU9tu2zAMfR+wfxD0vthJlzYz4hRdugwD&#13;&#10;ugvQ7QNkWY6FyaJGKbGzry8lO+nQvQ3Tg0BJ5CF5eLS+HTrDjgq9Blvy+SznTFkJtbb7kv/4vnuz&#13;&#10;4swHYWthwKqSn5Tnt5vXr9a9K9QCWjC1QkYg1he9K3kbgiuyzMtWdcLPwClLjw1gJwIdcZ/VKHpC&#13;&#10;70y2yPPrrAesHYJU3tPt/fjINwm/aZQMX5vGq8BMyam2kHZMexX3bLMWxR6Fa7WcyhD/UEUntKWk&#13;&#10;F6h7EQQ7oP4LqtMSwUMTZhK6DJpGS5V6oG7m+YtuHlvhVOqFyPHuQpP/f7Dyy/HRfUMWhvcw0ABT&#13;&#10;E949gPzpmYVtK+xe3SFC3ypRU+J5pCzrnS+m0Ei1L3wEqfrPUNOQxSFAAhoa7CIr1CcjdBrA6UK6&#13;&#10;GgKTdHl1lS/nN0vOJL29Xd1cr9JUMlGcox368FFBx6JRcqShJnRxfPAhViOKs0tM5sHoeqeNSQfc&#13;&#10;V1uD7ChIALu0UgMv3IxlfcnfLRfLhGwhxidtdDqQQI3uSr7K4xolE9n4YOvkEoQ2o02VGDvRExkZ&#13;&#10;uQlDNTBdE3cpONJVQX0iwhBGQdIHIqMF/M1ZT2Isuf91EKg4M58skR6VezbwbFRnQ1hJoSUPnI3m&#13;&#10;NiSFx/4t3NEwGp14es481UiiSvRNHyCq9s9z8nr+ppsnAAAA//8DAFBLAwQUAAYACAAAACEA8DLM&#13;&#10;COMAAAANAQAADwAAAGRycy9kb3ducmV2LnhtbEyPQU/CQBCF7yb+h82QeDGwpQSU0i1Rqjc9gITz&#13;&#10;0h3axu5s093S8u8dT3qZZPLevHlfuh1tI67Y+dqRgvksAoFUOFNTqeD49T59BuGDJqMbR6jghh62&#13;&#10;2f1dqhPjBtrj9RBKwSHkE62gCqFNpPRFhVb7mWuRWLu4zurAa1dK0+mBw20j4yhaSatr4g+VbnFX&#13;&#10;YfF96K2CVd71w552j/nx7UN/tmV8er2dlHqYjPmGx8sGRMAx/F3ALwP3h4yLnV1PxotGwfSJjQoW&#13;&#10;8RIEy8v5mnHO7IvWC5BZKv9TZD8AAAD//wMAUEsBAi0AFAAGAAgAAAAhALaDOJL+AAAA4QEAABMA&#13;&#10;AAAAAAAAAAAAAAAAAAAAAFtDb250ZW50X1R5cGVzXS54bWxQSwECLQAUAAYACAAAACEAOP0h/9YA&#13;&#10;AACUAQAACwAAAAAAAAAAAAAAAAAvAQAAX3JlbHMvLnJlbHNQSwECLQAUAAYACAAAACEAkWw51AkC&#13;&#10;AADuAwAADgAAAAAAAAAAAAAAAAAuAgAAZHJzL2Uyb0RvYy54bWxQSwECLQAUAAYACAAAACEA8DLM&#13;&#10;COMAAAANAQAADwAAAAAAAAAAAAAAAABjBAAAZHJzL2Rvd25yZXYueG1sUEsFBgAAAAAEAAQA8wAA&#13;&#10;AHMFAAAAAA==&#13;&#10;" stroked="f">
                <v:textbox inset="0,0,0,0">
                  <w:txbxContent>
                    <w:p w14:paraId="5CA7CB28" w14:textId="642CD2F3" w:rsidR="00AB009A" w:rsidRPr="00E75B8F" w:rsidRDefault="00E75B8F" w:rsidP="00745655">
                      <w:pPr>
                        <w:pStyle w:val="Sous-titre"/>
                        <w:rPr>
                          <w:lang w:val="fr"/>
                        </w:rPr>
                      </w:pPr>
                      <w:r w:rsidRPr="00E75B8F">
                        <w:t>Résultat, nos salaires réels dégringolent !</w:t>
                      </w:r>
                    </w:p>
                  </w:txbxContent>
                </v:textbox>
                <w10:wrap anchorx="margin"/>
              </v:shape>
            </w:pict>
          </mc:Fallback>
        </mc:AlternateContent>
      </w:r>
      <w:r w:rsidR="00742032">
        <w:tab/>
      </w:r>
    </w:p>
    <w:p w14:paraId="00CB956E" w14:textId="7A025CC2" w:rsidR="00886028" w:rsidRDefault="00C543AB" w:rsidP="00886028">
      <w:pPr>
        <w:tabs>
          <w:tab w:val="left" w:pos="1098"/>
        </w:tabs>
      </w:pPr>
      <w:r>
        <w:rPr>
          <w:noProof/>
        </w:rPr>
        <mc:AlternateContent>
          <mc:Choice Requires="wps">
            <w:drawing>
              <wp:anchor distT="0" distB="0" distL="114300" distR="114300" simplePos="0" relativeHeight="251774976" behindDoc="0" locked="0" layoutInCell="1" allowOverlap="1" wp14:anchorId="74C6D0F1" wp14:editId="3F4F18F8">
                <wp:simplePos x="0" y="0"/>
                <wp:positionH relativeFrom="column">
                  <wp:posOffset>3517265</wp:posOffset>
                </wp:positionH>
                <wp:positionV relativeFrom="paragraph">
                  <wp:posOffset>32385</wp:posOffset>
                </wp:positionV>
                <wp:extent cx="3450590" cy="490855"/>
                <wp:effectExtent l="0" t="0" r="0" b="0"/>
                <wp:wrapNone/>
                <wp:docPr id="1239400067" name="Zone de texte 29"/>
                <wp:cNvGraphicFramePr/>
                <a:graphic xmlns:a="http://schemas.openxmlformats.org/drawingml/2006/main">
                  <a:graphicData uri="http://schemas.microsoft.com/office/word/2010/wordprocessingShape">
                    <wps:wsp>
                      <wps:cNvSpPr txBox="1"/>
                      <wps:spPr>
                        <a:xfrm>
                          <a:off x="0" y="0"/>
                          <a:ext cx="3450590" cy="490855"/>
                        </a:xfrm>
                        <a:prstGeom prst="rect">
                          <a:avLst/>
                        </a:prstGeom>
                        <a:noFill/>
                        <a:ln w="6350">
                          <a:noFill/>
                        </a:ln>
                      </wps:spPr>
                      <wps:txbx>
                        <w:txbxContent>
                          <w:p w14:paraId="6E4ED2FA" w14:textId="505B70B1" w:rsidR="00886028" w:rsidRPr="00886028" w:rsidRDefault="00886028" w:rsidP="00886028">
                            <w:pPr>
                              <w:pStyle w:val="Sous-titre"/>
                            </w:pPr>
                            <w:r>
                              <w:t>Il y a urgence à indexer nos salaires sur l’évolution des 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6D0F1" id="Zone de texte 29" o:spid="_x0000_s1037" type="#_x0000_t202" style="position:absolute;left:0;text-align:left;margin-left:276.95pt;margin-top:2.55pt;width:271.7pt;height:38.6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S6MGwIAADQEAAAOAAAAZHJzL2Uyb0RvYy54bWysU99v2jAQfp+0/8Hy+0igpCsRoWKtmCah&#13;&#10;thKt+mwcm0RyfJ5tSNhfv7MDAXV7mvbi3Pku9+P7Ps/vu0aRg7CuBl3Q8SilRGgOZa13BX17XX25&#13;&#10;o8R5pkumQIuCHoWj94vPn+atycUEKlClsASLaJe3pqCV9yZPEscr0TA3AiM0BiXYhnl07S4pLWux&#13;&#10;eqOSSZreJi3Y0ljgwjm8feyDdBHrSym4f5bSCU9UQXE2H08bz204k8Wc5TvLTFXz0xjsH6ZoWK2x&#13;&#10;6VDqkXlG9rb+o1RTcwsOpB9xaBKQsuYi7oDbjNMP22wqZkTcBcFxZoDJ/b+y/OmwMS+W+O4bdEhg&#13;&#10;AKQ1Lnd4GfbppG3CFyclGEcIjwNsovOE4+XNNEuzGYY4xqaz9C7LQpnk8rexzn8X0JBgFNQiLREt&#13;&#10;dlg736eeU0IzDataqUiN0qQt6O1NlsYfhggWVxp7XGYNlu+2HalL3GNYZAvlEfez0FPvDF/VOMSa&#13;&#10;Of/CLHKNc6N+/TMeUgE2g5NFSQX219/uQz5SgFFKWtROQd3PPbOCEvVDIzmz8XQaxBadafZ1go69&#13;&#10;jmyvI3rfPADKc4wvxfBohnyvzqa00LyjzJehK4aY5ti7oP5sPvhe0fhMuFguYxLKyzC/1hvDQ+kA&#13;&#10;a4D4tXtn1px48MjgE5xVxvIPdPS5PSHLvQdZR64C0D2qJ/xRmpHt0zMK2r/2Y9blsS9+AwAA//8D&#13;&#10;AFBLAwQUAAYACAAAACEACee7qeQAAAAOAQAADwAAAGRycy9kb3ducmV2LnhtbExPPU/DMBDdkfgP&#13;&#10;1lVio05TAmkap6qCKiQEQ0uXbk7sJhH2OcRuG/j1XCdYTnd6795HvhqtYWc9+M6hgNk0AqaxdqrD&#13;&#10;RsD+Y3OfAvNBopLGoRbwrT2situbXGbKXXCrz7vQMBJBn0kBbQh9xrmvW22ln7peI2FHN1gZ6Bwa&#13;&#10;rgZ5IXFreBxFj9zKDsmhlb0uW11/7k5WwGu5eZfbKrbpjylf3o7r/mt/SIS4m4zPSxrrJbCgx/D3&#13;&#10;AdcOlB8KCla5EyrPjIAkmS+ISssM2BWPFk9zYJWANH4AXuT8f43iFwAA//8DAFBLAQItABQABgAI&#13;&#10;AAAAIQC2gziS/gAAAOEBAAATAAAAAAAAAAAAAAAAAAAAAABbQ29udGVudF9UeXBlc10ueG1sUEsB&#13;&#10;Ai0AFAAGAAgAAAAhADj9If/WAAAAlAEAAAsAAAAAAAAAAAAAAAAALwEAAF9yZWxzLy5yZWxzUEsB&#13;&#10;Ai0AFAAGAAgAAAAhAJbJLowbAgAANAQAAA4AAAAAAAAAAAAAAAAALgIAAGRycy9lMm9Eb2MueG1s&#13;&#10;UEsBAi0AFAAGAAgAAAAhAAnnu6nkAAAADgEAAA8AAAAAAAAAAAAAAAAAdQQAAGRycy9kb3ducmV2&#13;&#10;LnhtbFBLBQYAAAAABAAEAPMAAACGBQAAAAA=&#13;&#10;" filled="f" stroked="f" strokeweight=".5pt">
                <v:textbox>
                  <w:txbxContent>
                    <w:p w14:paraId="6E4ED2FA" w14:textId="505B70B1" w:rsidR="00886028" w:rsidRPr="00886028" w:rsidRDefault="00886028" w:rsidP="00886028">
                      <w:pPr>
                        <w:pStyle w:val="Sous-titre"/>
                      </w:pPr>
                      <w:r>
                        <w:t>Il y a urgence à indexer nos salaires sur l’évolution des prix</w:t>
                      </w:r>
                    </w:p>
                  </w:txbxContent>
                </v:textbox>
              </v:shape>
            </w:pict>
          </mc:Fallback>
        </mc:AlternateContent>
      </w:r>
      <w:r w:rsidR="00886028">
        <w:tab/>
      </w:r>
    </w:p>
    <w:p w14:paraId="190E19AA" w14:textId="72FD9D49" w:rsidR="00886028" w:rsidRDefault="00CB5068" w:rsidP="00E75B8F">
      <w:pPr>
        <w:tabs>
          <w:tab w:val="left" w:pos="3248"/>
          <w:tab w:val="right" w:pos="5446"/>
        </w:tabs>
      </w:pPr>
      <w:r>
        <w:rPr>
          <w:noProof/>
        </w:rPr>
        <mc:AlternateContent>
          <mc:Choice Requires="wps">
            <w:drawing>
              <wp:anchor distT="0" distB="0" distL="114300" distR="114300" simplePos="0" relativeHeight="251744256" behindDoc="1" locked="0" layoutInCell="1" allowOverlap="1" wp14:anchorId="05E654B6" wp14:editId="63B8BEB8">
                <wp:simplePos x="0" y="0"/>
                <wp:positionH relativeFrom="margin">
                  <wp:posOffset>-1905</wp:posOffset>
                </wp:positionH>
                <wp:positionV relativeFrom="paragraph">
                  <wp:posOffset>75746</wp:posOffset>
                </wp:positionV>
                <wp:extent cx="3324225" cy="1016000"/>
                <wp:effectExtent l="0" t="0" r="3175" b="0"/>
                <wp:wrapNone/>
                <wp:docPr id="2346087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016000"/>
                        </a:xfrm>
                        <a:prstGeom prst="rect">
                          <a:avLst/>
                        </a:prstGeom>
                        <a:solidFill>
                          <a:srgbClr val="FFFFFF"/>
                        </a:solidFill>
                        <a:ln w="9525">
                          <a:noFill/>
                          <a:miter lim="800000"/>
                          <a:headEnd/>
                          <a:tailEnd/>
                        </a:ln>
                      </wps:spPr>
                      <wps:txbx>
                        <w:txbxContent>
                          <w:p w14:paraId="4F3912CB" w14:textId="77777777" w:rsidR="00E75B8F" w:rsidRPr="00E75B8F" w:rsidRDefault="00E75B8F" w:rsidP="00E75B8F">
                            <w:r w:rsidRPr="00E75B8F">
                              <w:t xml:space="preserve">Pour les ingés, cadres et techs, l’évolution des salaires n’a pas suivi celle des autres catégories professionnelles : depuis les années 90, nos salaires n’ont augmenté que d’1 %, quand ils ont augmenté de 14 % pour l’ensemble des </w:t>
                            </w:r>
                            <w:proofErr w:type="spellStart"/>
                            <w:r w:rsidRPr="00E75B8F">
                              <w:t>salarié·es</w:t>
                            </w:r>
                            <w:proofErr w:type="spellEnd"/>
                            <w:r w:rsidRPr="00E75B8F">
                              <w:t xml:space="preserve"> du privé (</w:t>
                            </w:r>
                            <w:hyperlink r:id="rId37" w:history="1">
                              <w:r w:rsidRPr="00E75B8F">
                                <w:rPr>
                                  <w:rStyle w:val="Lienhypertexte"/>
                                </w:rPr>
                                <w:t>Insee, 2024</w:t>
                              </w:r>
                            </w:hyperlink>
                            <w:r w:rsidRPr="00E75B8F">
                              <w:t>). </w:t>
                            </w:r>
                          </w:p>
                          <w:p w14:paraId="5B92DF65" w14:textId="77777777" w:rsidR="00E75B8F" w:rsidRPr="00E75B8F" w:rsidRDefault="00E75B8F" w:rsidP="00E75B8F"/>
                          <w:p w14:paraId="09982795" w14:textId="77777777" w:rsidR="00AB009A" w:rsidRPr="00EB545A" w:rsidRDefault="00AB009A" w:rsidP="00AB009A"/>
                          <w:p w14:paraId="2D33257E" w14:textId="77777777" w:rsidR="00AB009A" w:rsidRPr="00EB545A" w:rsidRDefault="00AB009A" w:rsidP="00AB009A"/>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E654B6" id="_x0000_s1038" type="#_x0000_t202" style="position:absolute;left:0;text-align:left;margin-left:-.15pt;margin-top:5.95pt;width:261.75pt;height:80pt;z-index:-25157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5CCCQIAAO8DAAAOAAAAZHJzL2Uyb0RvYy54bWysU1Fv0zAQfkfiP1h+p0kzNo2o6TQ6ipDG&#13;&#10;QBr8AMd2GgvHZ85uk/HrOTtth8YbIg/WOfZ9d993n1c302DZQWMw4Bq+XJScaSdBGbdr+Pdv2zfX&#13;&#10;nIUonBIWnG74kw78Zv361Wr0ta6gB6s0MgJxoR59w/sYfV0UQfZ6EGEBXjs67AAHEWmLu0KhGAl9&#13;&#10;sEVVllfFCKg8gtQh0N+7+ZCvM37XaRm/dF3QkdmGU28xr5jXNq3FeiXqHQrfG3lsQ/xDF4Mwjoqe&#13;&#10;oe5EFGyP5i+owUiEAF1cSBgK6DojdeZAbJblCzaPvfA6cyFxgj/LFP4frHw4PPqvyOL0HiYaYCYR&#13;&#10;/D3IH4E52PTC7fQtIoy9FooKL5NkxehDfUxNUoc6JJB2/AyKhiz2ETLQ1OGQVCGejNBpAE9n0fUU&#13;&#10;maSfFxfV26q65EzS2bJcXpVlHksh6lO6xxA/ahhYChqONNUMLw73IaZ2RH26kqoFsEZtjbV5g7t2&#13;&#10;Y5EdBDlgm7/M4MU169jY8HeX1EjKcpDyszkGE8mh1gwNv6bW5uZEneT44FS+EoWxc0ydWHfUJ0ky&#13;&#10;ixOndmJGEb0q1U56taCeSDGE2ZH0gijoAX9xNpIbGx5+7gVqzuwnR6on654CPAXtKRBOUmrDI2dz&#13;&#10;uInZ4jOTW5pGZ7JOz5WPPZKrsnzHF5Bs++c+33p+p+vfAAAA//8DAFBLAwQUAAYACAAAACEASX6X&#13;&#10;IuAAAAANAQAADwAAAGRycy9kb3ducmV2LnhtbExPTU/DMAy9I/EfIiNxQVu6Tgzomk6wwg0OG9PO&#13;&#10;WWPaisapknTt/j3mBBdLfs9+H/lmsp04ow+tIwWLeQICqXKmpVrB4fNt9ggiRE1Gd45QwQUDbIrr&#13;&#10;q1xnxo20w/M+1oJFKGRaQRNjn0kZqgatDnPXIzH35bzVkVdfS+P1yOK2k2mSrKTVLbFDo3vcNlh9&#13;&#10;7werYFX6YdzR9q48vL7rj75Ojy+Xo1K3N1O55vG8BhFxin8f8NuB80PBwU5uIBNEp2C25EOGF08g&#13;&#10;mL5PlymIEwMPjMgil/9bFD8AAAD//wMAUEsBAi0AFAAGAAgAAAAhALaDOJL+AAAA4QEAABMAAAAA&#13;&#10;AAAAAAAAAAAAAAAAAFtDb250ZW50X1R5cGVzXS54bWxQSwECLQAUAAYACAAAACEAOP0h/9YAAACU&#13;&#10;AQAACwAAAAAAAAAAAAAAAAAvAQAAX3JlbHMvLnJlbHNQSwECLQAUAAYACAAAACEAtheQggkCAADv&#13;&#10;AwAADgAAAAAAAAAAAAAAAAAuAgAAZHJzL2Uyb0RvYy54bWxQSwECLQAUAAYACAAAACEASX6XIuAA&#13;&#10;AAANAQAADwAAAAAAAAAAAAAAAABjBAAAZHJzL2Rvd25yZXYueG1sUEsFBgAAAAAEAAQA8wAAAHAF&#13;&#10;AAAAAA==&#13;&#10;" stroked="f">
                <v:textbox inset="0,0,0,0">
                  <w:txbxContent>
                    <w:p w14:paraId="4F3912CB" w14:textId="77777777" w:rsidR="00E75B8F" w:rsidRPr="00E75B8F" w:rsidRDefault="00E75B8F" w:rsidP="00E75B8F">
                      <w:r w:rsidRPr="00E75B8F">
                        <w:t xml:space="preserve">Pour les ingés, cadres et techs, l’évolution des salaires n’a pas suivi celle des autres catégories professionnelles : depuis les années 90, nos salaires n’ont augmenté que d’1 %, quand ils ont augmenté de 14 % pour l’ensemble des </w:t>
                      </w:r>
                      <w:proofErr w:type="spellStart"/>
                      <w:r w:rsidRPr="00E75B8F">
                        <w:t>salarié·es</w:t>
                      </w:r>
                      <w:proofErr w:type="spellEnd"/>
                      <w:r w:rsidRPr="00E75B8F">
                        <w:t xml:space="preserve"> du privé (</w:t>
                      </w:r>
                      <w:hyperlink r:id="rId38" w:history="1">
                        <w:r w:rsidRPr="00E75B8F">
                          <w:rPr>
                            <w:rStyle w:val="Lienhypertexte"/>
                          </w:rPr>
                          <w:t>Insee, 2024</w:t>
                        </w:r>
                      </w:hyperlink>
                      <w:r w:rsidRPr="00E75B8F">
                        <w:t>). </w:t>
                      </w:r>
                    </w:p>
                    <w:p w14:paraId="5B92DF65" w14:textId="77777777" w:rsidR="00E75B8F" w:rsidRPr="00E75B8F" w:rsidRDefault="00E75B8F" w:rsidP="00E75B8F"/>
                    <w:p w14:paraId="09982795" w14:textId="77777777" w:rsidR="00AB009A" w:rsidRPr="00EB545A" w:rsidRDefault="00AB009A" w:rsidP="00AB009A"/>
                    <w:p w14:paraId="2D33257E" w14:textId="77777777" w:rsidR="00AB009A" w:rsidRPr="00EB545A" w:rsidRDefault="00AB009A" w:rsidP="00AB009A"/>
                  </w:txbxContent>
                </v:textbox>
                <w10:wrap anchorx="margin"/>
              </v:shape>
            </w:pict>
          </mc:Fallback>
        </mc:AlternateContent>
      </w:r>
      <w:r w:rsidR="00C543AB">
        <w:rPr>
          <w:noProof/>
        </w:rPr>
        <mc:AlternateContent>
          <mc:Choice Requires="wps">
            <w:drawing>
              <wp:anchor distT="0" distB="0" distL="114300" distR="114300" simplePos="0" relativeHeight="251776000" behindDoc="0" locked="0" layoutInCell="1" allowOverlap="1" wp14:anchorId="62133384" wp14:editId="0687E26C">
                <wp:simplePos x="0" y="0"/>
                <wp:positionH relativeFrom="column">
                  <wp:posOffset>3517265</wp:posOffset>
                </wp:positionH>
                <wp:positionV relativeFrom="paragraph">
                  <wp:posOffset>212918</wp:posOffset>
                </wp:positionV>
                <wp:extent cx="3250565" cy="1540510"/>
                <wp:effectExtent l="0" t="0" r="0" b="0"/>
                <wp:wrapNone/>
                <wp:docPr id="354016745" name="Zone de texte 30"/>
                <wp:cNvGraphicFramePr/>
                <a:graphic xmlns:a="http://schemas.openxmlformats.org/drawingml/2006/main">
                  <a:graphicData uri="http://schemas.microsoft.com/office/word/2010/wordprocessingShape">
                    <wps:wsp>
                      <wps:cNvSpPr txBox="1"/>
                      <wps:spPr>
                        <a:xfrm>
                          <a:off x="0" y="0"/>
                          <a:ext cx="3250565" cy="1540510"/>
                        </a:xfrm>
                        <a:prstGeom prst="rect">
                          <a:avLst/>
                        </a:prstGeom>
                        <a:noFill/>
                        <a:ln w="6350">
                          <a:noFill/>
                        </a:ln>
                      </wps:spPr>
                      <wps:txbx>
                        <w:txbxContent>
                          <w:p w14:paraId="1231B490" w14:textId="77777777" w:rsidR="00886028" w:rsidRDefault="00886028" w:rsidP="00886028">
                            <w:r>
                              <w:t xml:space="preserve">La seule solution pérenne pour stopper cette baisse de notre niveau de vie, c’est de réindexer nos salaires sur l’évolution des prix. Supprimée en 1983 en France, cette mesure qui existe toujours en Belgique ou au Luxembourg permet aux salaires de tous augmenter en même temps, et d’éviter le phénomène du tassement des grilles. </w:t>
                            </w:r>
                          </w:p>
                          <w:p w14:paraId="0D3DBFFE" w14:textId="77777777" w:rsidR="00886028" w:rsidRPr="00886028" w:rsidRDefault="00886028" w:rsidP="00886028">
                            <w:pPr>
                              <w:pStyle w:val="Sansinterlign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33384" id="Zone de texte 30" o:spid="_x0000_s1039" type="#_x0000_t202" style="position:absolute;left:0;text-align:left;margin-left:276.95pt;margin-top:16.75pt;width:255.95pt;height:121.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19EHQIAADUEAAAOAAAAZHJzL2Uyb0RvYy54bWysU02P2yAQvVfqf0DcG9tJnG6tOKt0V6kq&#13;&#10;RbsrZas9EwyxJcxQILHTX98B50vbnqpeYGCG+XjvMb/vW0UOwroGdEmzUUqJ0ByqRu9K+uN19emO&#13;&#10;EueZrpgCLUp6FI7eLz5+mHemEGOoQVXCEkyiXdGZktbemyJJHK9Fy9wIjNDolGBb5vFod0llWYfZ&#13;&#10;W5WM03SWdGArY4EL5/D2cXDSRcwvpeD+WUonPFElxd58XG1ct2FNFnNW7CwzdcNPbbB/6KJljcai&#13;&#10;l1SPzDOyt80fqdqGW3Ag/YhDm4CUDRdxBpwmS99Ns6mZEXEWBMeZC0zu/6XlT4eNebHE91+hRwID&#13;&#10;IJ1xhcPLME8vbRt27JSgHyE8XmATvSccLyfjPM1nOSUcfVk+TfMsAptcnxvr/DcBLQlGSS3yEuFi&#13;&#10;h7XzWBJDzyGhmoZVo1TkRmnSlXQ2ydP44OLBF0rjw2uzwfL9tidNhW1MzpNsoTrigBYG7p3hqwab&#13;&#10;WDPnX5hFsnEmFLB/xkUqwGJwsiipwf76232IRw7QS0mH4imp+7lnVlCivmtk50s2nQa1xcM0/zzG&#13;&#10;g731bG89et8+AOozw69ieDRDvFdnU1po31Dny1AVXUxzrF1SfzYf/CBp/CdcLJcxCPVlmF/rjeEh&#13;&#10;dYA1QPzavzFrTjx4pPAJzjJjxTs6htiBkOXeg2wiVwHoAdUT/qjNSOHpHwXx355j1PW3L34DAAD/&#13;&#10;/wMAUEsDBBQABgAIAAAAIQB3FeSJ5wAAABABAAAPAAAAZHJzL2Rvd25yZXYueG1sTI/BTsMwEETv&#13;&#10;SPyDtUjcqNNEDiXNpqqCKiREDy29cNvEbhIR2yF228DX457gstJqZ2bn5atJ9+ysRtdZgzCfRcCU&#13;&#10;qa3sTINweN88LIA5T0ZSb41C+FYOVsXtTU6ZtBezU+e9b1gIMS4jhNb7IePc1a3S5GZ2UCbcjnbU&#13;&#10;5MM6NlyOdAnhuudxFKVcU2fCh5YGVbaq/tyfNMJrudnSror14qcvX96O6+Hr8CEQ7++m52UY6yUw&#13;&#10;ryb/54ArQ+gPRShW2ZORjvUIQiRPQYqQJALYVRClIhBVCPFjOgde5Pw/SPELAAD//wMAUEsBAi0A&#13;&#10;FAAGAAgAAAAhALaDOJL+AAAA4QEAABMAAAAAAAAAAAAAAAAAAAAAAFtDb250ZW50X1R5cGVzXS54&#13;&#10;bWxQSwECLQAUAAYACAAAACEAOP0h/9YAAACUAQAACwAAAAAAAAAAAAAAAAAvAQAAX3JlbHMvLnJl&#13;&#10;bHNQSwECLQAUAAYACAAAACEAQN9fRB0CAAA1BAAADgAAAAAAAAAAAAAAAAAuAgAAZHJzL2Uyb0Rv&#13;&#10;Yy54bWxQSwECLQAUAAYACAAAACEAdxXkiecAAAAQAQAADwAAAAAAAAAAAAAAAAB3BAAAZHJzL2Rv&#13;&#10;d25yZXYueG1sUEsFBgAAAAAEAAQA8wAAAIsFAAAAAA==&#13;&#10;" filled="f" stroked="f" strokeweight=".5pt">
                <v:textbox>
                  <w:txbxContent>
                    <w:p w14:paraId="1231B490" w14:textId="77777777" w:rsidR="00886028" w:rsidRDefault="00886028" w:rsidP="00886028">
                      <w:r>
                        <w:t xml:space="preserve">La seule solution pérenne pour stopper cette baisse de notre niveau de vie, c’est de réindexer nos salaires sur l’évolution des prix. Supprimée en 1983 en France, cette mesure qui existe toujours en Belgique ou au Luxembourg permet aux salaires de tous augmenter en même temps, et d’éviter le phénomène du tassement des grilles. </w:t>
                      </w:r>
                    </w:p>
                    <w:p w14:paraId="0D3DBFFE" w14:textId="77777777" w:rsidR="00886028" w:rsidRPr="00886028" w:rsidRDefault="00886028" w:rsidP="00886028">
                      <w:pPr>
                        <w:pStyle w:val="Sansinterligne"/>
                      </w:pPr>
                    </w:p>
                  </w:txbxContent>
                </v:textbox>
              </v:shape>
            </w:pict>
          </mc:Fallback>
        </mc:AlternateContent>
      </w:r>
    </w:p>
    <w:p w14:paraId="58C64FAD" w14:textId="4935E9D9" w:rsidR="00FA3CF9" w:rsidRDefault="00FA3CF9" w:rsidP="007E58B3"/>
    <w:p w14:paraId="3CCBD28A" w14:textId="5A244905" w:rsidR="007514C5" w:rsidRDefault="007514C5" w:rsidP="007E58B3"/>
    <w:p w14:paraId="7ECDB541" w14:textId="2DD042BE" w:rsidR="006D063A" w:rsidRDefault="006D063A" w:rsidP="00E75B8F">
      <w:pPr>
        <w:tabs>
          <w:tab w:val="left" w:pos="2320"/>
        </w:tabs>
      </w:pPr>
    </w:p>
    <w:p w14:paraId="065DDD10" w14:textId="7F0DEA02" w:rsidR="00590888" w:rsidRDefault="0071564E" w:rsidP="00590888">
      <w:pPr>
        <w:tabs>
          <w:tab w:val="left" w:pos="2320"/>
        </w:tabs>
      </w:pPr>
      <w:r>
        <w:rPr>
          <w:noProof/>
        </w:rPr>
        <mc:AlternateContent>
          <mc:Choice Requires="wps">
            <w:drawing>
              <wp:anchor distT="0" distB="0" distL="114300" distR="114300" simplePos="0" relativeHeight="251779072" behindDoc="0" locked="0" layoutInCell="1" allowOverlap="1" wp14:anchorId="70F4A193" wp14:editId="63938776">
                <wp:simplePos x="0" y="0"/>
                <wp:positionH relativeFrom="column">
                  <wp:posOffset>3297555</wp:posOffset>
                </wp:positionH>
                <wp:positionV relativeFrom="paragraph">
                  <wp:posOffset>1755238</wp:posOffset>
                </wp:positionV>
                <wp:extent cx="3516630" cy="2614412"/>
                <wp:effectExtent l="0" t="0" r="0" b="0"/>
                <wp:wrapNone/>
                <wp:docPr id="1238984625" name="Zone de texte 30"/>
                <wp:cNvGraphicFramePr/>
                <a:graphic xmlns:a="http://schemas.openxmlformats.org/drawingml/2006/main">
                  <a:graphicData uri="http://schemas.microsoft.com/office/word/2010/wordprocessingShape">
                    <wps:wsp>
                      <wps:cNvSpPr txBox="1"/>
                      <wps:spPr>
                        <a:xfrm>
                          <a:off x="0" y="0"/>
                          <a:ext cx="3516630" cy="2614412"/>
                        </a:xfrm>
                        <a:prstGeom prst="rect">
                          <a:avLst/>
                        </a:prstGeom>
                        <a:noFill/>
                        <a:ln w="6350">
                          <a:noFill/>
                        </a:ln>
                      </wps:spPr>
                      <wps:txbx>
                        <w:txbxContent>
                          <w:p w14:paraId="5F1DB395"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S’organiser pour exiger la réouverture des négociations salariales dans les entreprises et dans les branches ; </w:t>
                            </w:r>
                          </w:p>
                          <w:p w14:paraId="4AB3A9D0"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Bloquer les prix du carburant ; </w:t>
                            </w:r>
                          </w:p>
                          <w:p w14:paraId="4C0726B8"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Réindexer les salaires sur l’évolution des prix à la consommation ; </w:t>
                            </w:r>
                          </w:p>
                          <w:p w14:paraId="3F341C49"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Augmenter le point d’indice appliqué dans la fonction publique ;</w:t>
                            </w:r>
                          </w:p>
                          <w:p w14:paraId="06F7E01C" w14:textId="02EFBE21" w:rsidR="008D168A"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Fixer des planchers salariaux liés au diplôme : BAC+2 : minimum 1,6 fois le SMIC (environ 3520 € bruts) ; </w:t>
                            </w:r>
                            <w:r w:rsidR="0071564E">
                              <w:rPr>
                                <w:rFonts w:ascii="Work Sans SemiBold" w:hAnsi="Work Sans SemiBold"/>
                                <w:b/>
                                <w:bCs/>
                                <w:color w:val="656565"/>
                                <w:sz w:val="22"/>
                                <w:szCs w:val="22"/>
                              </w:rPr>
                              <w:t>BAC +3 : minimum 1,8 fois le SMIC (3960 </w:t>
                            </w:r>
                            <w:r w:rsidR="0071564E" w:rsidRPr="00C543AB">
                              <w:rPr>
                                <w:rFonts w:ascii="Work Sans SemiBold" w:hAnsi="Work Sans SemiBold"/>
                                <w:b/>
                                <w:bCs/>
                                <w:color w:val="656565"/>
                                <w:sz w:val="22"/>
                                <w:szCs w:val="22"/>
                              </w:rPr>
                              <w:t>€</w:t>
                            </w:r>
                            <w:r w:rsidR="0071564E">
                              <w:rPr>
                                <w:rFonts w:ascii="Work Sans SemiBold" w:hAnsi="Work Sans SemiBold"/>
                                <w:b/>
                                <w:bCs/>
                                <w:color w:val="656565"/>
                                <w:sz w:val="22"/>
                                <w:szCs w:val="22"/>
                              </w:rPr>
                              <w:t xml:space="preserve"> bruts) ; </w:t>
                            </w:r>
                            <w:r w:rsidRPr="00C543AB">
                              <w:rPr>
                                <w:rFonts w:ascii="Work Sans SemiBold" w:hAnsi="Work Sans SemiBold"/>
                                <w:b/>
                                <w:bCs/>
                                <w:color w:val="656565"/>
                                <w:sz w:val="22"/>
                                <w:szCs w:val="22"/>
                              </w:rPr>
                              <w:t>Bac+5 (cadres) : minimum 2 fois le SMIC (environ 4400 € bruts)</w:t>
                            </w:r>
                            <w:r w:rsidR="0071564E">
                              <w:rPr>
                                <w:rFonts w:ascii="Work Sans SemiBold" w:hAnsi="Work Sans SemiBold"/>
                                <w:b/>
                                <w:bCs/>
                                <w:color w:val="656565"/>
                                <w:sz w:val="22"/>
                                <w:szCs w:val="22"/>
                              </w:rPr>
                              <w:t xml:space="preserve"> ; BAC+8 : minimum 2,3 fois le SMIC (5060 </w:t>
                            </w:r>
                            <w:r w:rsidR="0071564E" w:rsidRPr="00C543AB">
                              <w:rPr>
                                <w:rFonts w:ascii="Work Sans SemiBold" w:hAnsi="Work Sans SemiBold"/>
                                <w:b/>
                                <w:bCs/>
                                <w:color w:val="656565"/>
                                <w:sz w:val="22"/>
                                <w:szCs w:val="22"/>
                              </w:rPr>
                              <w:t>€</w:t>
                            </w:r>
                            <w:r w:rsidR="0071564E">
                              <w:rPr>
                                <w:rFonts w:ascii="Work Sans SemiBold" w:hAnsi="Work Sans SemiBold"/>
                                <w:b/>
                                <w:bCs/>
                                <w:color w:val="656565"/>
                                <w:sz w:val="22"/>
                                <w:szCs w:val="22"/>
                              </w:rPr>
                              <w:t xml:space="preserve"> bruts).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4A193" id="_x0000_s1040" type="#_x0000_t202" style="position:absolute;left:0;text-align:left;margin-left:259.65pt;margin-top:138.2pt;width:276.9pt;height:20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rOiGwIAADUEAAAOAAAAZHJzL2Uyb0RvYy54bWysU8lu2zAQvRfoPxC817K8NRUsB24CFwWM&#13;&#10;JIBT5ExTpEWA4rAkbcn9+g4pb0h7KnqhZjijWd57nN93jSYH4bwCU9J8MKREGA6VMruS/nhdfbqj&#13;&#10;xAdmKqbBiJIehaf3i48f5q0txAhq0JVwBIsYX7S2pHUItsgyz2vRMD8AKwwGJbiGBXTdLqsca7F6&#13;&#10;o7PRcDjLWnCVdcCF93j72AfpItWXUvDwLKUXgeiS4mwhnS6d23hmizkrdo7ZWvHTGOwfpmiYMtj0&#13;&#10;UuqRBUb2Tv1RqlHcgQcZBhyaDKRUXKQdcJt8+G6bTc2sSLsgON5eYPL/ryx/OmzsiyOh+wodEhgB&#13;&#10;aa0vPF7GfTrpmvjFSQnGEcLjBTbRBcLxcjzNZ7MxhjjGRrN8MslHsU52/d06H74JaEg0SuqQlwQX&#13;&#10;O6x96FPPKbGbgZXSOnGjDWlLOhtPh+mHSwSLa4M9rsNGK3TbjqgKF5mcN9lCdcQFHfTce8tXCodY&#13;&#10;Mx9emEOycXAUcHjGQ2rAZnCyKKnB/frbfcxHDjBKSYviKan/uWdOUKK/G2TnC2IQ1ZacyfTzCB13&#13;&#10;G9neRsy+eQDUZ45PxfJkxvygz6Z00LyhzpexK4aY4di7pOFsPoRe0vhOuFguUxLqy7KwNhvLY+kI&#13;&#10;a4T4tXtjzp54CEjhE5xlxop3dPS5PSHLfQCpElcR6B7VE/6ozcT26R1F8d/6Kev62he/AQAA//8D&#13;&#10;AFBLAwQUAAYACAAAACEAgV+ZlOYAAAARAQAADwAAAGRycy9kb3ducmV2LnhtbExPTU/CQBC9m/gf&#13;&#10;NmPiTbYtUkrplJAaYmLwAHLhtu0ObWN3t3YXqP56l5NeJnmZ95mtRtWxCw22NRohnATASFdGtrpG&#13;&#10;OHxsnhJg1gktRWc0IXyThVV+f5eJVJqr3tFl72rmTbRNBULjXJ9ybquGlLAT05P2v5MZlHAeDjWX&#13;&#10;g7h6c9XxKAhirkSrfUIjeioaqj73Z4XwVmzexa6MVPLTFa/b07r/OhxniI8P48vSn/USmKPR/Sng&#13;&#10;tsH3h9wXK81ZS8s6hFm4mHoqQjSPn4HdGMF8GgIrEeIkCYHnGf+/JP8FAAD//wMAUEsBAi0AFAAG&#13;&#10;AAgAAAAhALaDOJL+AAAA4QEAABMAAAAAAAAAAAAAAAAAAAAAAFtDb250ZW50X1R5cGVzXS54bWxQ&#13;&#10;SwECLQAUAAYACAAAACEAOP0h/9YAAACUAQAACwAAAAAAAAAAAAAAAAAvAQAAX3JlbHMvLnJlbHNQ&#13;&#10;SwECLQAUAAYACAAAACEAj+azohsCAAA1BAAADgAAAAAAAAAAAAAAAAAuAgAAZHJzL2Uyb0RvYy54&#13;&#10;bWxQSwECLQAUAAYACAAAACEAgV+ZlOYAAAARAQAADwAAAAAAAAAAAAAAAAB1BAAAZHJzL2Rvd25y&#13;&#10;ZXYueG1sUEsFBgAAAAAEAAQA8wAAAIgFAAAAAA==&#13;&#10;" filled="f" stroked="f" strokeweight=".5pt">
                <v:textbox>
                  <w:txbxContent>
                    <w:p w14:paraId="5F1DB395"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S’organiser pour exiger la réouverture des négociations salariales dans les entreprises et dans les branches ; </w:t>
                      </w:r>
                    </w:p>
                    <w:p w14:paraId="4AB3A9D0"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Bloquer les prix du carburant ; </w:t>
                      </w:r>
                    </w:p>
                    <w:p w14:paraId="4C0726B8"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Réindexer les salaires sur l’évolution des prix à la consommation ; </w:t>
                      </w:r>
                    </w:p>
                    <w:p w14:paraId="3F341C49" w14:textId="77777777" w:rsidR="00C543AB"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Augmenter le point d’indice appliqué dans la fonction publique ;</w:t>
                      </w:r>
                    </w:p>
                    <w:p w14:paraId="06F7E01C" w14:textId="02EFBE21" w:rsidR="008D168A" w:rsidRPr="00C543AB" w:rsidRDefault="008D168A" w:rsidP="00C543AB">
                      <w:pPr>
                        <w:pStyle w:val="Sansinterligne"/>
                        <w:numPr>
                          <w:ilvl w:val="0"/>
                          <w:numId w:val="26"/>
                        </w:numPr>
                        <w:rPr>
                          <w:rFonts w:ascii="Work Sans SemiBold" w:hAnsi="Work Sans SemiBold"/>
                          <w:b/>
                          <w:bCs/>
                          <w:color w:val="656565"/>
                          <w:sz w:val="22"/>
                          <w:szCs w:val="22"/>
                        </w:rPr>
                      </w:pPr>
                      <w:r w:rsidRPr="00C543AB">
                        <w:rPr>
                          <w:rFonts w:ascii="Work Sans SemiBold" w:hAnsi="Work Sans SemiBold"/>
                          <w:b/>
                          <w:bCs/>
                          <w:color w:val="656565"/>
                          <w:sz w:val="22"/>
                          <w:szCs w:val="22"/>
                        </w:rPr>
                        <w:t xml:space="preserve">Fixer des planchers salariaux liés au diplôme : BAC+2 : minimum 1,6 fois le SMIC (environ 3520 € bruts) ; </w:t>
                      </w:r>
                      <w:r w:rsidR="0071564E">
                        <w:rPr>
                          <w:rFonts w:ascii="Work Sans SemiBold" w:hAnsi="Work Sans SemiBold"/>
                          <w:b/>
                          <w:bCs/>
                          <w:color w:val="656565"/>
                          <w:sz w:val="22"/>
                          <w:szCs w:val="22"/>
                        </w:rPr>
                        <w:t>BAC +3 : minimum 1,8 fois le SMIC (3960 </w:t>
                      </w:r>
                      <w:r w:rsidR="0071564E" w:rsidRPr="00C543AB">
                        <w:rPr>
                          <w:rFonts w:ascii="Work Sans SemiBold" w:hAnsi="Work Sans SemiBold"/>
                          <w:b/>
                          <w:bCs/>
                          <w:color w:val="656565"/>
                          <w:sz w:val="22"/>
                          <w:szCs w:val="22"/>
                        </w:rPr>
                        <w:t>€</w:t>
                      </w:r>
                      <w:r w:rsidR="0071564E">
                        <w:rPr>
                          <w:rFonts w:ascii="Work Sans SemiBold" w:hAnsi="Work Sans SemiBold"/>
                          <w:b/>
                          <w:bCs/>
                          <w:color w:val="656565"/>
                          <w:sz w:val="22"/>
                          <w:szCs w:val="22"/>
                        </w:rPr>
                        <w:t xml:space="preserve"> bruts) ; </w:t>
                      </w:r>
                      <w:r w:rsidRPr="00C543AB">
                        <w:rPr>
                          <w:rFonts w:ascii="Work Sans SemiBold" w:hAnsi="Work Sans SemiBold"/>
                          <w:b/>
                          <w:bCs/>
                          <w:color w:val="656565"/>
                          <w:sz w:val="22"/>
                          <w:szCs w:val="22"/>
                        </w:rPr>
                        <w:t>Bac+5 (cadres) : minimum 2 fois le SMIC (environ 4400 € bruts)</w:t>
                      </w:r>
                      <w:r w:rsidR="0071564E">
                        <w:rPr>
                          <w:rFonts w:ascii="Work Sans SemiBold" w:hAnsi="Work Sans SemiBold"/>
                          <w:b/>
                          <w:bCs/>
                          <w:color w:val="656565"/>
                          <w:sz w:val="22"/>
                          <w:szCs w:val="22"/>
                        </w:rPr>
                        <w:t xml:space="preserve"> ; BAC+8 : minimum 2,3 fois le SMIC (5060 </w:t>
                      </w:r>
                      <w:r w:rsidR="0071564E" w:rsidRPr="00C543AB">
                        <w:rPr>
                          <w:rFonts w:ascii="Work Sans SemiBold" w:hAnsi="Work Sans SemiBold"/>
                          <w:b/>
                          <w:bCs/>
                          <w:color w:val="656565"/>
                          <w:sz w:val="22"/>
                          <w:szCs w:val="22"/>
                        </w:rPr>
                        <w:t>€</w:t>
                      </w:r>
                      <w:r w:rsidR="0071564E">
                        <w:rPr>
                          <w:rFonts w:ascii="Work Sans SemiBold" w:hAnsi="Work Sans SemiBold"/>
                          <w:b/>
                          <w:bCs/>
                          <w:color w:val="656565"/>
                          <w:sz w:val="22"/>
                          <w:szCs w:val="22"/>
                        </w:rPr>
                        <w:t xml:space="preserve"> bruts).</w:t>
                      </w:r>
                    </w:p>
                  </w:txbxContent>
                </v:textbox>
              </v:shape>
            </w:pict>
          </mc:Fallback>
        </mc:AlternateContent>
      </w:r>
      <w:r w:rsidR="00C543AB">
        <w:rPr>
          <w:noProof/>
        </w:rPr>
        <mc:AlternateContent>
          <mc:Choice Requires="wps">
            <w:drawing>
              <wp:anchor distT="0" distB="0" distL="114300" distR="114300" simplePos="0" relativeHeight="251782144" behindDoc="0" locked="0" layoutInCell="1" allowOverlap="1" wp14:anchorId="50C9FEA2" wp14:editId="2E03A55C">
                <wp:simplePos x="0" y="0"/>
                <wp:positionH relativeFrom="margin">
                  <wp:posOffset>3616960</wp:posOffset>
                </wp:positionH>
                <wp:positionV relativeFrom="margin">
                  <wp:posOffset>5773420</wp:posOffset>
                </wp:positionV>
                <wp:extent cx="3112135" cy="0"/>
                <wp:effectExtent l="12700" t="12700" r="12065" b="12700"/>
                <wp:wrapSquare wrapText="bothSides"/>
                <wp:docPr id="648489663" name="Connecteur droit 1"/>
                <wp:cNvGraphicFramePr/>
                <a:graphic xmlns:a="http://schemas.openxmlformats.org/drawingml/2006/main">
                  <a:graphicData uri="http://schemas.microsoft.com/office/word/2010/wordprocessingShape">
                    <wps:wsp>
                      <wps:cNvCnPr/>
                      <wps:spPr>
                        <a:xfrm flipH="1" flipV="1">
                          <a:off x="0" y="0"/>
                          <a:ext cx="3112135" cy="0"/>
                        </a:xfrm>
                        <a:prstGeom prst="line">
                          <a:avLst/>
                        </a:prstGeom>
                        <a:ln w="19050">
                          <a:solidFill>
                            <a:schemeClr val="accent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92ED3" id="Connecteur droit 1" o:spid="_x0000_s1026" style="position:absolute;flip:x 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84.8pt,454.6pt" to="529.85pt,45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4Arq0wEAABAEAAAOAAAAZHJzL2Uyb0RvYy54bWysU01v1DAQvSPxHyzf2SRbFUG02R66KhwQ&#13;&#10;VHzdXWe8seQvecwm+feMnd2UFi4gLpbtefNm3vN4dzNZw04QUXvX8WZTcwZO+l67Y8e/fb179YYz&#13;&#10;TML1wngHHZ8B+c3+5YvdGFrY+sGbHiIjEoftGDo+pBTaqkI5gBW48QEcBZWPViQ6xmPVRzESuzXV&#13;&#10;tq5fV6OPfYheAiLdHpYg3xd+pUCmT0ohJGY6Tr2lssayPuS12u9Ee4wiDFqe2xD/0IUV2lHRleog&#13;&#10;kmA/ov6NymoZPXqVNtLbyiulJRQNpKapn6n5MogARQuZg2G1Cf8frfx4unX3kWwYA7YY7mNWMalo&#13;&#10;mTI6vKc35WX3Pe9yjHpmUzFwXg2EKTFJl1dNs22urjmTl1i1kOXEEDG9A29Z3nTcaJe1iVacPmCi&#13;&#10;Bgh6geRr49hINd/W13WBoTe6v9PG5GCZD7g1kZ0EvayQElza5tcklifITHkQOCxAnPHg0xlnHMEf&#13;&#10;ZZddmg0s1T+DYronUYvsP1ZsViZC5zRF/a2J577zKD9v9ZJ4xudUKNP6N8lrRqnsXVqTrXY+Lq49&#13;&#10;rZ6mtfKCvziw6M4WPPh+LgNRrKGxK56ev0ie61/PJf3xI+9/AgAA//8DAFBLAwQUAAYACAAAACEA&#13;&#10;dKDjIOQAAAARAQAADwAAAGRycy9kb3ducmV2LnhtbExP30vDMBB+F/wfwgm+uWTD1rVrOkRRfJNt&#13;&#10;TvaYNre2LrmUJtvqf28Ggr4c3H3ffT+K5WgNO+HgO0cSphMBDKl2uqNGwsfm5W4OzAdFWhlHKOEb&#13;&#10;PSzL66tC5dqdaYWndWhYFCGfKwltCH3Oua9btMpPXI8Usb0brApxHRquB3WO4tbwmRApt6qj6NCq&#13;&#10;Hp9arA/ro5XQV8n0UG/nZvv6Nbzvd2/3YfO5k/L2ZnxexPG4ABZwDH8fcOkQ80MZg1XuSNozIyFJ&#13;&#10;szRSJWQimwG7MESSPQCrfk+8LPj/JuUPAAAA//8DAFBLAQItABQABgAIAAAAIQC2gziS/gAAAOEB&#13;&#10;AAATAAAAAAAAAAAAAAAAAAAAAABbQ29udGVudF9UeXBlc10ueG1sUEsBAi0AFAAGAAgAAAAhADj9&#13;&#10;If/WAAAAlAEAAAsAAAAAAAAAAAAAAAAALwEAAF9yZWxzLy5yZWxzUEsBAi0AFAAGAAgAAAAhADXg&#13;&#10;CurTAQAAEAQAAA4AAAAAAAAAAAAAAAAALgIAAGRycy9lMm9Eb2MueG1sUEsBAi0AFAAGAAgAAAAh&#13;&#10;AHSg4yDkAAAAEQEAAA8AAAAAAAAAAAAAAAAALQQAAGRycy9kb3ducmV2LnhtbFBLBQYAAAAABAAE&#13;&#10;APMAAAA+BQAAAAA=&#13;&#10;" strokecolor="#946aab [3205]" strokeweight="1.5pt">
                <v:stroke dashstyle="1 1" joinstyle="miter"/>
                <w10:wrap type="square" anchorx="margin" anchory="margin"/>
              </v:line>
            </w:pict>
          </mc:Fallback>
        </mc:AlternateContent>
      </w:r>
      <w:r w:rsidR="00C543AB">
        <w:rPr>
          <w:noProof/>
        </w:rPr>
        <mc:AlternateContent>
          <mc:Choice Requires="wps">
            <w:drawing>
              <wp:anchor distT="0" distB="0" distL="114300" distR="114300" simplePos="0" relativeHeight="251777024" behindDoc="0" locked="0" layoutInCell="1" allowOverlap="1" wp14:anchorId="388D8DFF" wp14:editId="59177CF0">
                <wp:simplePos x="0" y="0"/>
                <wp:positionH relativeFrom="column">
                  <wp:posOffset>3515360</wp:posOffset>
                </wp:positionH>
                <wp:positionV relativeFrom="paragraph">
                  <wp:posOffset>755535</wp:posOffset>
                </wp:positionV>
                <wp:extent cx="3324225" cy="976630"/>
                <wp:effectExtent l="0" t="0" r="0" b="0"/>
                <wp:wrapNone/>
                <wp:docPr id="1181126408" name="Zone de texte 31"/>
                <wp:cNvGraphicFramePr/>
                <a:graphic xmlns:a="http://schemas.openxmlformats.org/drawingml/2006/main">
                  <a:graphicData uri="http://schemas.microsoft.com/office/word/2010/wordprocessingShape">
                    <wps:wsp>
                      <wps:cNvSpPr txBox="1"/>
                      <wps:spPr>
                        <a:xfrm>
                          <a:off x="0" y="0"/>
                          <a:ext cx="3324225" cy="976630"/>
                        </a:xfrm>
                        <a:prstGeom prst="rect">
                          <a:avLst/>
                        </a:prstGeom>
                        <a:noFill/>
                        <a:ln w="6350">
                          <a:noFill/>
                        </a:ln>
                      </wps:spPr>
                      <wps:txbx>
                        <w:txbxContent>
                          <w:p w14:paraId="2A181836" w14:textId="3B4F5498" w:rsidR="008D168A" w:rsidRPr="008D168A" w:rsidRDefault="008D168A" w:rsidP="008D168A">
                            <w:pPr>
                              <w:pStyle w:val="Sous-titre"/>
                              <w:rPr>
                                <w:color w:val="FFF0D9" w:themeColor="background1"/>
                                <w14:textFill>
                                  <w14:noFill/>
                                </w14:textFill>
                              </w:rPr>
                            </w:pPr>
                            <w:r>
                              <w:t xml:space="preserve">Pour nos salaires, pour la reconnaissance de nos qualifications et pour notre pouvoir d’achat, la CGT et son </w:t>
                            </w:r>
                            <w:proofErr w:type="spellStart"/>
                            <w:r>
                              <w:t>Ugict</w:t>
                            </w:r>
                            <w:proofErr w:type="spellEnd"/>
                            <w:r>
                              <w:t xml:space="preserve"> appellent 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8DFF" id="Zone de texte 31" o:spid="_x0000_s1041" type="#_x0000_t202" style="position:absolute;left:0;text-align:left;margin-left:276.8pt;margin-top:59.5pt;width:261.75pt;height:76.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dCCHQIAADQEAAAOAAAAZHJzL2Uyb0RvYy54bWysU9tuGyEQfa/Uf0C812uvL0lWXkduIleV&#13;&#10;oiSSU+UZs+BFYhkK2Lvu13dgfVPap6ovMDDDXM45zO+7RpO9cF6BKeloMKREGA6VMtuS/nhbfbml&#13;&#10;xAdmKqbBiJIehKf3i8+f5q0tRA416Eo4gkmML1pb0joEW2SZ57VomB+AFQadElzDAh7dNqscazF7&#13;&#10;o7N8OJxlLbjKOuDCe7x97J10kfJLKXh4kdKLQHRJsbeQVpfWTVyzxZwVW8dsrfixDfYPXTRMGSx6&#13;&#10;TvXIAiM7p/5I1SjuwIMMAw5NBlIqLtIMOM1o+GGadc2sSLMgON6eYfL/Ly1/3q/tqyOh+wodEhgB&#13;&#10;aa0vPF7GeTrpmrhjpwT9COHhDJvoAuF4OR7nkzyfUsLRd3czm40TrtnltXU+fBPQkGiU1CEtCS22&#13;&#10;f/IBK2LoKSQWM7BSWidqtCFtSWfj6TA9OHvwhTb48NJrtEK36YiqcI7paZANVAecz0FPvbd8pbCJ&#13;&#10;J+bDK3PINY6E+g0vuEgNWAyOFiU1uF9/u4/xSAF6KWlROyX1P3fMCUr0d4Pk3I0mkyi2dJhMb3I8&#13;&#10;uGvP5tpjds0DoDxH+FMsT2aMD/pkSgfNO8p8GauiixmOtUsaTuZD6BWN34SL5TIFobwsC09mbXlM&#13;&#10;HWGNEL9178zZIw8BGXyGk8pY8YGOPrYnZLkLIFXiKgLdo3rEH6WZKDx+o6j963OKunz2xW8AAAD/&#13;&#10;/wMAUEsDBBQABgAIAAAAIQDXewKW6AAAABEBAAAPAAAAZHJzL2Rvd25yZXYueG1sTI9BT4NAEIXv&#13;&#10;Jv6HzZh4swsYCqUsTYNpTIw9tPbibWG3QMrOIrtt0V/v9KSXSSbvzZv35avJ9OyiR9dZFBDOAmAa&#13;&#10;a6s6bAQcPjZPKTDnJSrZW9QCvrWDVXF/l8tM2Svu9GXvG0Yh6DIpoPV+yDh3dauNdDM7aCTtaEcj&#13;&#10;Pa1jw9UorxRueh4FwZwb2SF9aOWgy1bXp/3ZCHgrN1u5qyKT/vTl6/txPXwdPmMhHh+mlyWN9RKY&#13;&#10;15P/u4AbA/WHgopV9ozKsV5AHD/PyUpCuCCymyNIkhBYJSBKohR4kfP/JMUvAAAA//8DAFBLAQIt&#13;&#10;ABQABgAIAAAAIQC2gziS/gAAAOEBAAATAAAAAAAAAAAAAAAAAAAAAABbQ29udGVudF9UeXBlc10u&#13;&#10;eG1sUEsBAi0AFAAGAAgAAAAhADj9If/WAAAAlAEAAAsAAAAAAAAAAAAAAAAALwEAAF9yZWxzLy5y&#13;&#10;ZWxzUEsBAi0AFAAGAAgAAAAhAFRl0IIdAgAANAQAAA4AAAAAAAAAAAAAAAAALgIAAGRycy9lMm9E&#13;&#10;b2MueG1sUEsBAi0AFAAGAAgAAAAhANd7ApboAAAAEQEAAA8AAAAAAAAAAAAAAAAAdwQAAGRycy9k&#13;&#10;b3ducmV2LnhtbFBLBQYAAAAABAAEAPMAAACMBQAAAAA=&#13;&#10;" filled="f" stroked="f" strokeweight=".5pt">
                <v:textbox>
                  <w:txbxContent>
                    <w:p w14:paraId="2A181836" w14:textId="3B4F5498" w:rsidR="008D168A" w:rsidRPr="008D168A" w:rsidRDefault="008D168A" w:rsidP="008D168A">
                      <w:pPr>
                        <w:pStyle w:val="Sous-titre"/>
                        <w:rPr>
                          <w:color w:val="FFF0D9" w:themeColor="background1"/>
                          <w14:textFill>
                            <w14:noFill/>
                          </w14:textFill>
                        </w:rPr>
                      </w:pPr>
                      <w:r>
                        <w:t xml:space="preserve">Pour nos salaires, pour la reconnaissance de nos qualifications et pour notre pouvoir d’achat, la CGT et son </w:t>
                      </w:r>
                      <w:proofErr w:type="spellStart"/>
                      <w:r>
                        <w:t>Ugict</w:t>
                      </w:r>
                      <w:proofErr w:type="spellEnd"/>
                      <w:r>
                        <w:t xml:space="preserve"> appellent à :</w:t>
                      </w:r>
                    </w:p>
                  </w:txbxContent>
                </v:textbox>
              </v:shape>
            </w:pict>
          </mc:Fallback>
        </mc:AlternateContent>
      </w:r>
      <w:r w:rsidR="00E75B8F">
        <w:rPr>
          <w:noProof/>
        </w:rPr>
        <w:drawing>
          <wp:inline distT="0" distB="0" distL="0" distR="0" wp14:anchorId="3A49BC66" wp14:editId="144EBF60">
            <wp:extent cx="3434080" cy="1931590"/>
            <wp:effectExtent l="0" t="0" r="0" b="0"/>
            <wp:docPr id="63503610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36107" name="Image 63503610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99275" cy="1968261"/>
                    </a:xfrm>
                    <a:prstGeom prst="rect">
                      <a:avLst/>
                    </a:prstGeom>
                  </pic:spPr>
                </pic:pic>
              </a:graphicData>
            </a:graphic>
          </wp:inline>
        </w:drawing>
      </w:r>
    </w:p>
    <w:p w14:paraId="0CA4AC14" w14:textId="215FB1DC" w:rsidR="00590888" w:rsidRDefault="00C543AB" w:rsidP="00590888">
      <w:pPr>
        <w:tabs>
          <w:tab w:val="left" w:pos="2320"/>
        </w:tabs>
      </w:pPr>
      <w:r>
        <w:rPr>
          <w:noProof/>
        </w:rPr>
        <mc:AlternateContent>
          <mc:Choice Requires="wps">
            <w:drawing>
              <wp:anchor distT="0" distB="0" distL="114300" distR="114300" simplePos="0" relativeHeight="251773952" behindDoc="0" locked="0" layoutInCell="1" allowOverlap="1" wp14:anchorId="47E94A17" wp14:editId="780B4185">
                <wp:simplePos x="0" y="0"/>
                <wp:positionH relativeFrom="column">
                  <wp:posOffset>-1905</wp:posOffset>
                </wp:positionH>
                <wp:positionV relativeFrom="paragraph">
                  <wp:posOffset>91259</wp:posOffset>
                </wp:positionV>
                <wp:extent cx="3324225" cy="386080"/>
                <wp:effectExtent l="0" t="0" r="0" b="0"/>
                <wp:wrapNone/>
                <wp:docPr id="961536946" name="Zone de texte 27"/>
                <wp:cNvGraphicFramePr/>
                <a:graphic xmlns:a="http://schemas.openxmlformats.org/drawingml/2006/main">
                  <a:graphicData uri="http://schemas.microsoft.com/office/word/2010/wordprocessingShape">
                    <wps:wsp>
                      <wps:cNvSpPr txBox="1"/>
                      <wps:spPr>
                        <a:xfrm>
                          <a:off x="0" y="0"/>
                          <a:ext cx="3324225" cy="386080"/>
                        </a:xfrm>
                        <a:prstGeom prst="rect">
                          <a:avLst/>
                        </a:prstGeom>
                        <a:noFill/>
                        <a:ln w="6350">
                          <a:noFill/>
                        </a:ln>
                      </wps:spPr>
                      <wps:txbx>
                        <w:txbxContent>
                          <w:p w14:paraId="1EE4536E" w14:textId="77777777" w:rsidR="00590888" w:rsidRPr="00590888" w:rsidRDefault="00590888" w:rsidP="00590888">
                            <w:pPr>
                              <w:pStyle w:val="Sansinterligne"/>
                              <w:jc w:val="right"/>
                              <w:rPr>
                                <w:rStyle w:val="agcmg"/>
                                <w:rFonts w:asciiTheme="majorHAnsi" w:hAnsiTheme="majorHAnsi"/>
                                <w:i/>
                                <w:iCs/>
                                <w:sz w:val="18"/>
                                <w:szCs w:val="18"/>
                              </w:rPr>
                            </w:pPr>
                            <w:r w:rsidRPr="00590888">
                              <w:rPr>
                                <w:rStyle w:val="agcmg"/>
                                <w:rFonts w:asciiTheme="majorHAnsi" w:hAnsiTheme="majorHAnsi"/>
                                <w:i/>
                                <w:iCs/>
                                <w:sz w:val="18"/>
                                <w:szCs w:val="18"/>
                              </w:rPr>
                              <w:t xml:space="preserve">Évolution du salaire net moyen dans le secteur privé, </w:t>
                            </w:r>
                          </w:p>
                          <w:p w14:paraId="38617648" w14:textId="77777777" w:rsidR="00590888" w:rsidRPr="00590888" w:rsidRDefault="00590888" w:rsidP="00590888">
                            <w:pPr>
                              <w:pStyle w:val="Sansinterligne"/>
                              <w:jc w:val="right"/>
                              <w:rPr>
                                <w:i/>
                                <w:iCs/>
                                <w:sz w:val="20"/>
                                <w:szCs w:val="20"/>
                              </w:rPr>
                            </w:pPr>
                            <w:proofErr w:type="gramStart"/>
                            <w:r w:rsidRPr="00590888">
                              <w:rPr>
                                <w:rStyle w:val="agcmg"/>
                                <w:rFonts w:asciiTheme="majorHAnsi" w:hAnsiTheme="majorHAnsi"/>
                                <w:i/>
                                <w:iCs/>
                                <w:sz w:val="18"/>
                                <w:szCs w:val="18"/>
                              </w:rPr>
                              <w:t>en</w:t>
                            </w:r>
                            <w:proofErr w:type="gramEnd"/>
                            <w:r w:rsidRPr="00590888">
                              <w:rPr>
                                <w:rStyle w:val="agcmg"/>
                                <w:rFonts w:asciiTheme="majorHAnsi" w:hAnsiTheme="majorHAnsi"/>
                                <w:i/>
                                <w:iCs/>
                                <w:sz w:val="18"/>
                                <w:szCs w:val="18"/>
                              </w:rPr>
                              <w:t xml:space="preserve"> euros constants, Insee, 2024</w:t>
                            </w:r>
                            <w:r w:rsidRPr="00590888">
                              <w:rPr>
                                <w:i/>
                                <w:iCs/>
                              </w:rPr>
                              <w:tab/>
                            </w:r>
                          </w:p>
                          <w:p w14:paraId="45A1887B" w14:textId="77777777" w:rsidR="00590888" w:rsidRPr="00590888" w:rsidRDefault="00590888">
                            <w:pPr>
                              <w:rPr>
                                <w:color w:val="FFF0D9"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E94A17" id="Zone de texte 27" o:spid="_x0000_s1042" type="#_x0000_t202" style="position:absolute;left:0;text-align:left;margin-left:-.15pt;margin-top:7.2pt;width:261.75pt;height:30.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5sPHQIAADQEAAAOAAAAZHJzL2Uyb0RvYy54bWysU9uO2yAQfa+0/4B4b+w4l6ZWnFV2V6kq&#13;&#10;RbsrZat9JhhiS5ihQGKnX98B56Ztn6q+wMAMcznnML/vGkUOwroadEGHg5QSoTmUtd4V9Mfb6vOM&#13;&#10;EueZLpkCLQp6FI7eL+4+zVuTiwwqUKWwBJNol7emoJX3Jk8SxyvRMDcAIzQ6JdiGeTzaXVJa1mL2&#13;&#10;RiVZmk6TFmxpLHDhHN4+9U66iPmlFNy/SOmEJ6qg2JuPq43rNqzJYs7ynWWmqvmpDfYPXTSs1lj0&#13;&#10;kuqJeUb2tv4jVVNzCw6kH3BoEpCy5iLOgNMM0w/TbCpmRJwFwXHmApP7f2n582FjXi3x3QN0SGAA&#13;&#10;pDUud3gZ5umkbcKOnRL0I4THC2yi84Tj5WiUjbNsQglH32g2TWcR1+T62ljnvwloSDAKapGWiBY7&#13;&#10;rJ3Hihh6DgnFNKxqpSI1SpO2oNPRJI0PLh58oTQ+vPYaLN9tO1KXOMf0PMgWyiPOZ6Gn3hm+qrGJ&#13;&#10;NXP+lVnkGkdC/foXXKQCLAYni5IK7K+/3Yd4pAC9lLSonYK6n3tmBSXqu0Zyvg7H4yC2eBhPvmR4&#13;&#10;sLee7a1H75tHQHkO8acYHs0Q79XZlBaad5T5MlRFF9McaxfUn81H3ysavwkXy2UMQnkZ5td6Y3hI&#13;&#10;HWANEL9178yaEw8eGXyGs8pY/oGOPrYnZLn3IOvIVQC6R/WEP0ozUnj6RkH7t+cYdf3si98AAAD/&#13;&#10;/wMAUEsDBBQABgAIAAAAIQCmIja14wAAAAwBAAAPAAAAZHJzL2Rvd25yZXYueG1sTE89T8MwEN2R&#13;&#10;+A/WIbG1Dm4DVRqnqoIqJARDSxc2J3aTCPscYrcN/fVcJ1hOunvv3ke+Gp1lJzOEzqOEh2kCzGDt&#13;&#10;dYeNhP3HZrIAFqJCraxHI+HHBFgVtze5yrQ/49acdrFhJIIhUxLaGPuM81C3xqkw9b1Bwg5+cCrS&#13;&#10;OjRcD+pM4s5ykSSP3KkOyaFVvSlbU3/tjk7Ca7l5V9tKuMXFli9vh3X/vf9Mpby/G5+XNNZLYNGM&#13;&#10;8e8Drh0oPxQUrPJH1IFZCZMZEek8nwMjOBUzAayS8JQK4EXO/5cofgEAAP//AwBQSwECLQAUAAYA&#13;&#10;CAAAACEAtoM4kv4AAADhAQAAEwAAAAAAAAAAAAAAAAAAAAAAW0NvbnRlbnRfVHlwZXNdLnhtbFBL&#13;&#10;AQItABQABgAIAAAAIQA4/SH/1gAAAJQBAAALAAAAAAAAAAAAAAAAAC8BAABfcmVscy8ucmVsc1BL&#13;&#10;AQItABQABgAIAAAAIQCuR5sPHQIAADQEAAAOAAAAAAAAAAAAAAAAAC4CAABkcnMvZTJvRG9jLnht&#13;&#10;bFBLAQItABQABgAIAAAAIQCmIja14wAAAAwBAAAPAAAAAAAAAAAAAAAAAHcEAABkcnMvZG93bnJl&#13;&#10;di54bWxQSwUGAAAAAAQABADzAAAAhwUAAAAA&#13;&#10;" filled="f" stroked="f" strokeweight=".5pt">
                <v:textbox>
                  <w:txbxContent>
                    <w:p w14:paraId="1EE4536E" w14:textId="77777777" w:rsidR="00590888" w:rsidRPr="00590888" w:rsidRDefault="00590888" w:rsidP="00590888">
                      <w:pPr>
                        <w:pStyle w:val="Sansinterligne"/>
                        <w:jc w:val="right"/>
                        <w:rPr>
                          <w:rStyle w:val="agcmg"/>
                          <w:rFonts w:asciiTheme="majorHAnsi" w:hAnsiTheme="majorHAnsi"/>
                          <w:i/>
                          <w:iCs/>
                          <w:sz w:val="18"/>
                          <w:szCs w:val="18"/>
                        </w:rPr>
                      </w:pPr>
                      <w:r w:rsidRPr="00590888">
                        <w:rPr>
                          <w:rStyle w:val="agcmg"/>
                          <w:rFonts w:asciiTheme="majorHAnsi" w:hAnsiTheme="majorHAnsi"/>
                          <w:i/>
                          <w:iCs/>
                          <w:sz w:val="18"/>
                          <w:szCs w:val="18"/>
                        </w:rPr>
                        <w:t xml:space="preserve">Évolution du salaire net moyen dans le secteur privé, </w:t>
                      </w:r>
                    </w:p>
                    <w:p w14:paraId="38617648" w14:textId="77777777" w:rsidR="00590888" w:rsidRPr="00590888" w:rsidRDefault="00590888" w:rsidP="00590888">
                      <w:pPr>
                        <w:pStyle w:val="Sansinterligne"/>
                        <w:jc w:val="right"/>
                        <w:rPr>
                          <w:i/>
                          <w:iCs/>
                          <w:sz w:val="20"/>
                          <w:szCs w:val="20"/>
                        </w:rPr>
                      </w:pPr>
                      <w:proofErr w:type="gramStart"/>
                      <w:r w:rsidRPr="00590888">
                        <w:rPr>
                          <w:rStyle w:val="agcmg"/>
                          <w:rFonts w:asciiTheme="majorHAnsi" w:hAnsiTheme="majorHAnsi"/>
                          <w:i/>
                          <w:iCs/>
                          <w:sz w:val="18"/>
                          <w:szCs w:val="18"/>
                        </w:rPr>
                        <w:t>en</w:t>
                      </w:r>
                      <w:proofErr w:type="gramEnd"/>
                      <w:r w:rsidRPr="00590888">
                        <w:rPr>
                          <w:rStyle w:val="agcmg"/>
                          <w:rFonts w:asciiTheme="majorHAnsi" w:hAnsiTheme="majorHAnsi"/>
                          <w:i/>
                          <w:iCs/>
                          <w:sz w:val="18"/>
                          <w:szCs w:val="18"/>
                        </w:rPr>
                        <w:t xml:space="preserve"> euros constants, Insee, 2024</w:t>
                      </w:r>
                      <w:r w:rsidRPr="00590888">
                        <w:rPr>
                          <w:i/>
                          <w:iCs/>
                        </w:rPr>
                        <w:tab/>
                      </w:r>
                    </w:p>
                    <w:p w14:paraId="45A1887B" w14:textId="77777777" w:rsidR="00590888" w:rsidRPr="00590888" w:rsidRDefault="00590888">
                      <w:pPr>
                        <w:rPr>
                          <w:color w:val="FFF0D9" w:themeColor="background1"/>
                          <w14:textFill>
                            <w14:noFill/>
                          </w14:textFill>
                        </w:rPr>
                      </w:pPr>
                    </w:p>
                  </w:txbxContent>
                </v:textbox>
              </v:shape>
            </w:pict>
          </mc:Fallback>
        </mc:AlternateContent>
      </w:r>
      <w:r w:rsidR="007514C5">
        <w:t xml:space="preserve">                            </w:t>
      </w:r>
    </w:p>
    <w:p w14:paraId="49ACD996" w14:textId="731D8CBC" w:rsidR="00742032" w:rsidRDefault="00C543AB" w:rsidP="007E58B3">
      <w:r>
        <w:rPr>
          <w:noProof/>
        </w:rPr>
        <mc:AlternateContent>
          <mc:Choice Requires="wps">
            <w:drawing>
              <wp:anchor distT="0" distB="0" distL="114300" distR="114300" simplePos="0" relativeHeight="251780096" behindDoc="0" locked="0" layoutInCell="1" allowOverlap="1" wp14:anchorId="064B725A" wp14:editId="664C4771">
                <wp:simplePos x="0" y="0"/>
                <wp:positionH relativeFrom="column">
                  <wp:posOffset>-100330</wp:posOffset>
                </wp:positionH>
                <wp:positionV relativeFrom="paragraph">
                  <wp:posOffset>251641</wp:posOffset>
                </wp:positionV>
                <wp:extent cx="3401345" cy="1105469"/>
                <wp:effectExtent l="0" t="0" r="0" b="0"/>
                <wp:wrapNone/>
                <wp:docPr id="1955124105" name="Zone de texte 32"/>
                <wp:cNvGraphicFramePr/>
                <a:graphic xmlns:a="http://schemas.openxmlformats.org/drawingml/2006/main">
                  <a:graphicData uri="http://schemas.microsoft.com/office/word/2010/wordprocessingShape">
                    <wps:wsp>
                      <wps:cNvSpPr txBox="1"/>
                      <wps:spPr>
                        <a:xfrm>
                          <a:off x="0" y="0"/>
                          <a:ext cx="3401345" cy="1105469"/>
                        </a:xfrm>
                        <a:prstGeom prst="rect">
                          <a:avLst/>
                        </a:prstGeom>
                        <a:noFill/>
                        <a:ln w="6350">
                          <a:noFill/>
                        </a:ln>
                      </wps:spPr>
                      <wps:txbx>
                        <w:txbxContent>
                          <w:p w14:paraId="4E4AFCFF" w14:textId="311FEF70" w:rsidR="00C543AB" w:rsidRPr="00C543AB" w:rsidRDefault="00C543AB">
                            <w:pPr>
                              <w:rPr>
                                <w:color w:val="FFF0D9" w:themeColor="background1"/>
                                <w14:textFill>
                                  <w14:noFill/>
                                </w14:textFill>
                              </w:rPr>
                            </w:pPr>
                            <w:r w:rsidRPr="00590888">
                              <w:t>De plus, nos salaires n’ont toujours pas retrouvé leur niveau d’avant la crise inflationniste post-Covid 19. Une personne payée au salaire médian brut en 2021 (2 620 euros) a perdu 3,5 points de salaire aujourd’hui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725A" id="Zone de texte 32" o:spid="_x0000_s1043" type="#_x0000_t202" style="position:absolute;left:0;text-align:left;margin-left:-7.9pt;margin-top:19.8pt;width:267.8pt;height:87.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fc4HQIAADUEAAAOAAAAZHJzL2Uyb0RvYy54bWysU8tu2zAQvBfoPxC815Js2UkEy4GbwEWB&#13;&#10;IAngFDnTFGkJoLgsSVtyv75Lyi+kPRW9ULvc1T5mhvP7vlVkL6xrQJc0G6WUCM2havS2pD/eVl9u&#13;&#10;KXGe6Yop0KKkB+Ho/eLzp3lnCjGGGlQlLMEi2hWdKWntvSmSxPFatMyNwAiNQQm2ZR5du00qyzqs&#13;&#10;3qpknKazpANbGQtcOIe3j0OQLmJ9KQX3L1I64YkqKc7m42njuQlnspizYmuZqRt+HIP9wxQtazQ2&#13;&#10;PZd6ZJ6RnW3+KNU23IID6Ucc2gSkbLiIO+A2Wfphm3XNjIi7IDjOnGFy/68sf96vzaslvv8KPRIY&#13;&#10;AOmMKxxehn16advwxUkJxhHCwxk20XvC8XKSp9kkn1LCMZZl6TSf3YU6yeV3Y53/JqAlwSipRV4i&#13;&#10;XGz/5PyQekoJ3TSsGqUiN0qTrqSzyTSNP5wjWFxp7HEZNli+3/SkqXCMm9MmG6gOuKCFgXtn+KrB&#13;&#10;IZ6Y86/MItm4EwrYv+AhFWAzOFqU1GB//e0+5CMHGKWkQ/GU1P3cMSsoUd81snOX5XlQW3Ty6c0Y&#13;&#10;HXsd2VxH9K59ANRnhk/F8GiGfK9OprTQvqPOl6Erhpjm2Luk/mQ++EHS+E64WC5jEurLMP+k14aH&#13;&#10;0gHWAPFb/86sOfLgkcJnOMmMFR/oGHIHQpY7D7KJXAWgB1SP+KM2I9vHdxTEf+3HrMtrX/wGAAD/&#13;&#10;/wMAUEsDBBQABgAIAAAAIQDvsS3o5gAAAA8BAAAPAAAAZHJzL2Rvd25yZXYueG1sTI9LT8JAFIX3&#13;&#10;JvyHySVxB9OWFKH0lpAaYmJ0AbJxN+0MbeM8ameA6q/3utLNTe7rnO/k29FodlWD75xFiOcRMGVr&#13;&#10;JzvbIJze9rMVMB+ElUI7qxC+lIdtMbnLRSbdzR7U9RgaRiLWZwKhDaHPOPd1q4zwc9crS7uzG4wI&#13;&#10;1A4Nl4O4kbjRPImiJTeis+TQil6Vrao/jheD8FzuX8WhSszqW5dPL+dd/3l6TxHvp+PjhspuAyyo&#13;&#10;Mfx9wG8G4oeCwCp3sdIzjTCLU+IPCIv1EhgdpPGaBhVCEi8egBc5/5+j+AEAAP//AwBQSwECLQAU&#13;&#10;AAYACAAAACEAtoM4kv4AAADhAQAAEwAAAAAAAAAAAAAAAAAAAAAAW0NvbnRlbnRfVHlwZXNdLnht&#13;&#10;bFBLAQItABQABgAIAAAAIQA4/SH/1gAAAJQBAAALAAAAAAAAAAAAAAAAAC8BAABfcmVscy8ucmVs&#13;&#10;c1BLAQItABQABgAIAAAAIQDnpfc4HQIAADUEAAAOAAAAAAAAAAAAAAAAAC4CAABkcnMvZTJvRG9j&#13;&#10;LnhtbFBLAQItABQABgAIAAAAIQDvsS3o5gAAAA8BAAAPAAAAAAAAAAAAAAAAAHcEAABkcnMvZG93&#13;&#10;bnJldi54bWxQSwUGAAAAAAQABADzAAAAigUAAAAA&#13;&#10;" filled="f" stroked="f" strokeweight=".5pt">
                <v:textbox>
                  <w:txbxContent>
                    <w:p w14:paraId="4E4AFCFF" w14:textId="311FEF70" w:rsidR="00C543AB" w:rsidRPr="00C543AB" w:rsidRDefault="00C543AB">
                      <w:pPr>
                        <w:rPr>
                          <w:color w:val="FFF0D9" w:themeColor="background1"/>
                          <w14:textFill>
                            <w14:noFill/>
                          </w14:textFill>
                        </w:rPr>
                      </w:pPr>
                      <w:r w:rsidRPr="00590888">
                        <w:t>De plus, nos salaires n’ont toujours pas retrouvé leur niveau d’avant la crise inflationniste post-Covid 19. Une personne payée au salaire médian brut en 2021 (2 620 euros) a perdu 3,5 points de salaire aujourd’hui …</w:t>
                      </w:r>
                    </w:p>
                  </w:txbxContent>
                </v:textbox>
              </v:shape>
            </w:pict>
          </mc:Fallback>
        </mc:AlternateContent>
      </w:r>
    </w:p>
    <w:p w14:paraId="0C33950D" w14:textId="55ACF42B" w:rsidR="00745655" w:rsidRDefault="00745655" w:rsidP="007E58B3"/>
    <w:p w14:paraId="6FBFAA61" w14:textId="73464248" w:rsidR="00745655" w:rsidRDefault="00745655" w:rsidP="007E58B3"/>
    <w:p w14:paraId="1C3CB95A" w14:textId="4FC36359" w:rsidR="00745655" w:rsidRDefault="00745655" w:rsidP="007E58B3"/>
    <w:p w14:paraId="60ED18A4" w14:textId="79BB3D28" w:rsidR="00745655" w:rsidRDefault="00745655" w:rsidP="007E58B3"/>
    <w:p w14:paraId="16FEFACA" w14:textId="19F3C5AA" w:rsidR="00745655" w:rsidRDefault="00682A4D" w:rsidP="007E58B3">
      <w:r>
        <w:rPr>
          <w:noProof/>
        </w:rPr>
        <w:drawing>
          <wp:anchor distT="0" distB="0" distL="114300" distR="114300" simplePos="0" relativeHeight="251740160" behindDoc="0" locked="0" layoutInCell="1" allowOverlap="1" wp14:anchorId="2C4CE8CC" wp14:editId="37F2D35D">
            <wp:simplePos x="0" y="0"/>
            <wp:positionH relativeFrom="margin">
              <wp:posOffset>6298331</wp:posOffset>
            </wp:positionH>
            <wp:positionV relativeFrom="paragraph">
              <wp:posOffset>478172</wp:posOffset>
            </wp:positionV>
            <wp:extent cx="608527" cy="608527"/>
            <wp:effectExtent l="0" t="0" r="1270" b="1270"/>
            <wp:wrapNone/>
            <wp:docPr id="45109480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94800" name="Image 451094800"/>
                    <pic:cNvPicPr/>
                  </pic:nvPicPr>
                  <pic:blipFill>
                    <a:blip r:embed="rId4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9288" cy="609288"/>
                    </a:xfrm>
                    <a:prstGeom prst="rect">
                      <a:avLst/>
                    </a:prstGeom>
                    <a:solidFill>
                      <a:schemeClr val="bg2"/>
                    </a:solid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0640" behindDoc="0" locked="0" layoutInCell="1" allowOverlap="1" wp14:anchorId="72CA1F2C" wp14:editId="28B902CF">
                <wp:simplePos x="0" y="0"/>
                <wp:positionH relativeFrom="margin">
                  <wp:posOffset>4947106</wp:posOffset>
                </wp:positionH>
                <wp:positionV relativeFrom="paragraph">
                  <wp:posOffset>662305</wp:posOffset>
                </wp:positionV>
                <wp:extent cx="1666875" cy="259715"/>
                <wp:effectExtent l="0" t="0" r="0" b="6985"/>
                <wp:wrapNone/>
                <wp:docPr id="313955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9715"/>
                        </a:xfrm>
                        <a:prstGeom prst="rect">
                          <a:avLst/>
                        </a:prstGeom>
                        <a:noFill/>
                        <a:ln w="9525">
                          <a:noFill/>
                          <a:miter lim="800000"/>
                          <a:headEnd/>
                          <a:tailEnd/>
                        </a:ln>
                      </wps:spPr>
                      <wps:txbx>
                        <w:txbxContent>
                          <w:p w14:paraId="61A1DBD8" w14:textId="67E96FDF" w:rsidR="00325AC2" w:rsidRPr="00325AC2" w:rsidRDefault="00325AC2" w:rsidP="00325AC2">
                            <w:pPr>
                              <w:jc w:val="left"/>
                              <w:rPr>
                                <w:rStyle w:val="Rfrenceintense"/>
                              </w:rPr>
                            </w:pPr>
                            <w:r w:rsidRPr="00325AC2">
                              <w:rPr>
                                <w:rStyle w:val="Rfrenceintense"/>
                              </w:rPr>
                              <w:t>Se syndiquer :</w:t>
                            </w:r>
                          </w:p>
                        </w:txbxContent>
                      </wps:txbx>
                      <wps:bodyPr rot="0" spcFirstLastPara="1" vert="horz" wrap="square" lIns="0" tIns="0" rIns="0" bIns="0" numCol="1" anchor="t" anchorCtr="0">
                        <a:noAutofit/>
                      </wps:bodyPr>
                    </wps:wsp>
                  </a:graphicData>
                </a:graphic>
                <wp14:sizeRelH relativeFrom="margin">
                  <wp14:pctWidth>0</wp14:pctWidth>
                </wp14:sizeRelH>
                <wp14:sizeRelV relativeFrom="margin">
                  <wp14:pctHeight>0</wp14:pctHeight>
                </wp14:sizeRelV>
              </wp:anchor>
            </w:drawing>
          </mc:Choice>
          <mc:Fallback>
            <w:pict>
              <v:shape w14:anchorId="72CA1F2C" id="_x0000_s1044" type="#_x0000_t202" style="position:absolute;left:0;text-align:left;margin-left:389.55pt;margin-top:52.15pt;width:131.25pt;height:20.4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foBBwIAAOUDAAAOAAAAZHJzL2Uyb0RvYy54bWysU8GO0zAQvSPxD5bvNG2ldrvRpqulSxFS&#13;&#10;gZUWPmDqOI2F7TG226R8PWOn6a7ghsjBmmQyb+a9eb67741mJ+mDQlvx2WTKmbQCa2UPFf/+bftu&#13;&#10;xVmIYGvQaGXFzzLw+/XbN3edK+UcW9S19IxAbCg7V/E2RlcWRRCtNBAm6KSlZIPeQKRXfyhqDx2h&#13;&#10;G13Mp9Nl0aGvnUchQ6Cvj0OSrzN+00gRvzZNkJHpitNsMZ8+n/t0Fus7KA8eXKvEZQz4hykMKEtN&#13;&#10;r1CPEIEdvfoLyijhMWATJwJNgU2jhMwciM1s+geb5xaczFxInOCuMoX/Byu+nJ7dk2exf489LTCT&#13;&#10;CG6H4kdgFjct2IN88B67VkJNjWdJsqJzobyUJqlDGRLIvvuMNS0ZjhEzUN94k1QhnozQaQHnq+iy&#13;&#10;j0yklsvlcnWz4ExQbr64vZktcgsox2rnQ/wo0bAUVNzTUjM6nHYhpmmgHH9JzSxuldZ5sdqyruK3&#13;&#10;i/kiF7zKGBXJd1qZiq+m6RmckEh+sHUujqD0EFMDbS+sE9GBcuz3PVM1MVil4qTCHusz6eBx8Flw&#13;&#10;Yqto5h2E+ASejDXj6bJQtkX/i7OOjFfx8PMIXnKmP1kSOLl0DPwY7MfAHs0GycsEBFYQSsXjGG5i&#13;&#10;NvagwQPtoFFZnpfJLhzIS1m1i++TWV+/579ebuf6NwAAAP//AwBQSwMEFAAGAAgAAAAhAH8WhHjk&#13;&#10;AAAAEQEAAA8AAABkcnMvZG93bnJldi54bWxMT8tOwzAQvCPxD9ZW4kbtlJDSNE5V8TghIdJw6NGJ&#13;&#10;3SRqvA6x24a/Z3uCy2pXMzuPbDPZnp3N6DuHEqK5AGawdrrDRsJX+Xb/BMwHhVr1Do2EH+Nhk9/e&#13;&#10;ZCrV7oKFOe9Cw0gEfaoktCEMKee+bo1Vfu4Gg4Qd3GhVoHNsuB7VhcRtzxdCJNyqDsmhVYN5bk19&#13;&#10;3J2shO0ei9fu+6P6LA5FV5Yrge/JUcq72fSyprFdAwtmCn8fcO1A+SGnYJU7ofasl7BcriKiEiDi&#13;&#10;B2BXhoijBFhFW/y4AJ5n/H+T/BcAAP//AwBQSwECLQAUAAYACAAAACEAtoM4kv4AAADhAQAAEwAA&#13;&#10;AAAAAAAAAAAAAAAAAAAAW0NvbnRlbnRfVHlwZXNdLnhtbFBLAQItABQABgAIAAAAIQA4/SH/1gAA&#13;&#10;AJQBAAALAAAAAAAAAAAAAAAAAC8BAABfcmVscy8ucmVsc1BLAQItABQABgAIAAAAIQBoXfoBBwIA&#13;&#10;AOUDAAAOAAAAAAAAAAAAAAAAAC4CAABkcnMvZTJvRG9jLnhtbFBLAQItABQABgAIAAAAIQB/FoR4&#13;&#10;5AAAABEBAAAPAAAAAAAAAAAAAAAAAGEEAABkcnMvZG93bnJldi54bWxQSwUGAAAAAAQABADzAAAA&#13;&#10;cgUAAAAA&#13;&#10;" filled="f" stroked="f">
                <v:textbox inset="0,0,0,0">
                  <w:txbxContent>
                    <w:p w14:paraId="61A1DBD8" w14:textId="67E96FDF" w:rsidR="00325AC2" w:rsidRPr="00325AC2" w:rsidRDefault="00325AC2" w:rsidP="00325AC2">
                      <w:pPr>
                        <w:jc w:val="left"/>
                        <w:rPr>
                          <w:rStyle w:val="Rfrenceintense"/>
                        </w:rPr>
                      </w:pPr>
                      <w:r w:rsidRPr="00325AC2">
                        <w:rPr>
                          <w:rStyle w:val="Rfrenceintense"/>
                        </w:rPr>
                        <w:t>Se syndiquer :</w:t>
                      </w:r>
                    </w:p>
                  </w:txbxContent>
                </v:textbox>
                <w10:wrap anchorx="margin"/>
              </v:shape>
            </w:pict>
          </mc:Fallback>
        </mc:AlternateContent>
      </w:r>
      <w:r>
        <w:rPr>
          <w:noProof/>
        </w:rPr>
        <mc:AlternateContent>
          <mc:Choice Requires="wps">
            <w:drawing>
              <wp:anchor distT="45720" distB="45720" distL="114300" distR="114300" simplePos="0" relativeHeight="251758592" behindDoc="0" locked="0" layoutInCell="1" allowOverlap="1" wp14:anchorId="384F6348" wp14:editId="3D81FD4D">
                <wp:simplePos x="0" y="0"/>
                <wp:positionH relativeFrom="margin">
                  <wp:posOffset>-96520</wp:posOffset>
                </wp:positionH>
                <wp:positionV relativeFrom="paragraph">
                  <wp:posOffset>407849</wp:posOffset>
                </wp:positionV>
                <wp:extent cx="3962400" cy="769620"/>
                <wp:effectExtent l="0" t="0" r="0" b="5080"/>
                <wp:wrapNone/>
                <wp:docPr id="1491251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69620"/>
                        </a:xfrm>
                        <a:prstGeom prst="rect">
                          <a:avLst/>
                        </a:prstGeom>
                        <a:noFill/>
                        <a:ln w="9525">
                          <a:noFill/>
                          <a:miter lim="800000"/>
                          <a:headEnd/>
                          <a:tailEnd/>
                        </a:ln>
                      </wps:spPr>
                      <wps:txbx>
                        <w:txbxContent>
                          <w:p w14:paraId="776511C0" w14:textId="4ADF8770" w:rsidR="00325AC2" w:rsidRPr="00C543AB" w:rsidRDefault="00886028" w:rsidP="00C543AB">
                            <w:pPr>
                              <w:pStyle w:val="Sous-titre"/>
                              <w:rPr>
                                <w:color w:val="656565"/>
                                <w:sz w:val="32"/>
                                <w:szCs w:val="32"/>
                              </w:rPr>
                            </w:pPr>
                            <w:r w:rsidRPr="00C543AB">
                              <w:rPr>
                                <w:color w:val="656565"/>
                                <w:sz w:val="32"/>
                                <w:szCs w:val="32"/>
                              </w:rPr>
                              <w:t>Parce-que notre niveau de vie et nos qualifications valent plus que leurs profits : organisons-nous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F6348" id="_x0000_s1045" type="#_x0000_t202" style="position:absolute;left:0;text-align:left;margin-left:-7.6pt;margin-top:32.1pt;width:312pt;height:60.6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fkU8wEAAMUDAAAOAAAAZHJzL2Uyb0RvYy54bWysU9tu2zAMfR+wfxD0vtjJ1qwx4hRduw4D&#13;&#10;ugvQ7gMYWY6FSaImKbGzrx8lO2mxvRXzg0CZ5iHP4fH6ajCaHaQPCm3N57OSM2kFNsruav7j8e7N&#13;&#10;JWchgm1Ao5U1P8rArzavX617V8kFdqgb6RmB2FD1ruZdjK4qiiA6aSDM0ElLyRa9gUhXvysaDz2h&#13;&#10;G10synJZ9Ogb51HIEOjt7Zjkm4zftlLEb20bZGS65jRbzKfP5zadxWYN1c6D65SYxoAXTGFAWWp6&#13;&#10;hrqFCGzv1T9QRgmPAds4E2gKbFslZOZAbOblX2weOnAycyFxgjvLFP4frPh6eHDfPYvDBxxogZlE&#13;&#10;cPcofgZm8aYDu5PX3mPfSWio8TxJVvQuVFNpkjpUIYFs+y/Y0JJhHzEDDa03SRXiyQidFnA8iy6H&#13;&#10;yAS9fLtaLt6VlBKUe7+kW95KAdWp2vkQP0k0LAU197TUjA6H+xDTNFCdPknNLN4prfNitWV9zVcX&#13;&#10;i4tc8CxjVCTfaWVqflmmZ3RCIvnRNrk4gtJjTA20nVgnoiPlOGwHphqSZJWKkwpbbI6kg8fRZ/Rf&#13;&#10;UNCh/81ZTx6refi1By85058taZkMeQr8KdieArCCSmseORvDm5iNO3K8Jo1blek/dZ5mJK9kVSZf&#13;&#10;JzM+v+evnv6+zR8AAAD//wMAUEsDBBQABgAIAAAAIQB8SoyE5AAAAA8BAAAPAAAAZHJzL2Rvd25y&#13;&#10;ZXYueG1sTI9Pb8IwDMXvk/YdIiPtBgkIqq40RWh/TpOmle7AMW1CG9E4XROg+/bzTtvFluWfn9/L&#13;&#10;d5Pr2dWMwXqUsFwIYAYbry22Ej6r13kKLESFWvUejYRvE2BX3N/lKtP+hqW5HmLLSARDpiR0MQ4Z&#13;&#10;56HpjFNh4QeDtDv50alI49hyPaobibuer4RIuFMW6UOnBvPUmeZ8uDgJ+yOWL/brvf4oT6WtqkeB&#13;&#10;b8lZyofZ9Lylst8Ci2aKfxfwm4H8Q0HGan9BHVgvYb7crAiVkKypE5CIlALVRKabNfAi5/9zFD8A&#13;&#10;AAD//wMAUEsBAi0AFAAGAAgAAAAhALaDOJL+AAAA4QEAABMAAAAAAAAAAAAAAAAAAAAAAFtDb250&#13;&#10;ZW50X1R5cGVzXS54bWxQSwECLQAUAAYACAAAACEAOP0h/9YAAACUAQAACwAAAAAAAAAAAAAAAAAv&#13;&#10;AQAAX3JlbHMvLnJlbHNQSwECLQAUAAYACAAAACEAdFX5FPMBAADFAwAADgAAAAAAAAAAAAAAAAAu&#13;&#10;AgAAZHJzL2Uyb0RvYy54bWxQSwECLQAUAAYACAAAACEAfEqMhOQAAAAPAQAADwAAAAAAAAAAAAAA&#13;&#10;AABNBAAAZHJzL2Rvd25yZXYueG1sUEsFBgAAAAAEAAQA8wAAAF4FAAAAAA==&#13;&#10;" filled="f" stroked="f">
                <v:textbox inset="0,0,0,0">
                  <w:txbxContent>
                    <w:p w14:paraId="776511C0" w14:textId="4ADF8770" w:rsidR="00325AC2" w:rsidRPr="00C543AB" w:rsidRDefault="00886028" w:rsidP="00C543AB">
                      <w:pPr>
                        <w:pStyle w:val="Sous-titre"/>
                        <w:rPr>
                          <w:color w:val="656565"/>
                          <w:sz w:val="32"/>
                          <w:szCs w:val="32"/>
                        </w:rPr>
                      </w:pPr>
                      <w:r w:rsidRPr="00C543AB">
                        <w:rPr>
                          <w:color w:val="656565"/>
                          <w:sz w:val="32"/>
                          <w:szCs w:val="32"/>
                        </w:rPr>
                        <w:t>Parce-que notre niveau de vie et nos qualifications valent plus que leurs profits : organisons-nous !</w:t>
                      </w:r>
                    </w:p>
                  </w:txbxContent>
                </v:textbox>
                <w10:wrap anchorx="margin"/>
              </v:shape>
            </w:pict>
          </mc:Fallback>
        </mc:AlternateContent>
      </w:r>
      <w:r>
        <w:rPr>
          <w:noProof/>
        </w:rPr>
        <mc:AlternateContent>
          <mc:Choice Requires="wps">
            <w:drawing>
              <wp:anchor distT="0" distB="0" distL="114300" distR="114300" simplePos="0" relativeHeight="251701247" behindDoc="1" locked="0" layoutInCell="1" allowOverlap="1" wp14:anchorId="638F14FA" wp14:editId="6FCA3B8D">
                <wp:simplePos x="0" y="0"/>
                <wp:positionH relativeFrom="page">
                  <wp:posOffset>-128789</wp:posOffset>
                </wp:positionH>
                <wp:positionV relativeFrom="paragraph">
                  <wp:posOffset>400900</wp:posOffset>
                </wp:positionV>
                <wp:extent cx="7772400" cy="781720"/>
                <wp:effectExtent l="0" t="0" r="0" b="5715"/>
                <wp:wrapNone/>
                <wp:docPr id="1334380232" name="Rectangle 18"/>
                <wp:cNvGraphicFramePr/>
                <a:graphic xmlns:a="http://schemas.openxmlformats.org/drawingml/2006/main">
                  <a:graphicData uri="http://schemas.microsoft.com/office/word/2010/wordprocessingShape">
                    <wps:wsp>
                      <wps:cNvSpPr/>
                      <wps:spPr>
                        <a:xfrm>
                          <a:off x="0" y="0"/>
                          <a:ext cx="7772400" cy="781720"/>
                        </a:xfrm>
                        <a:prstGeom prst="rect">
                          <a:avLst/>
                        </a:prstGeom>
                        <a:solidFill>
                          <a:srgbClr val="F2ED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1919" id="Rectangle 18" o:spid="_x0000_s1026" style="position:absolute;margin-left:-10.15pt;margin-top:31.55pt;width:612pt;height:61.55pt;z-index:-251615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8BSfAIAAF8FAAAOAAAAZHJzL2Uyb0RvYy54bWysVMFu2zAMvQ/YPwi6r7aDdOmCOkXQLsOA&#13;&#10;oi3WDj0rshQbkEWNUuJkXz9KdpyuHXYYdpElkXwknx91ebVvDdsp9A3YkhdnOWfKSqgauyn596fV&#13;&#10;hwvOfBC2EgasKvlBeX61eP/usnNzNYEaTKWQEYj1886VvA7BzbPMy1q1wp+BU5aMGrAVgY64ySoU&#13;&#10;HaG3Jpvk+cesA6wcglTe0+1Nb+SLhK+1kuFea68CMyWn2kJaMa3ruGaLSzHfoHB1I4cyxD9U0YrG&#13;&#10;UtIR6kYEwbbYvIFqG4ngQYczCW0GWjdSpR6omyJ/1c1jLZxKvRA53o00+f8HK+92j+4BiYbO+bmn&#13;&#10;bexir7GNX6qP7RNZh5EstQ9M0uVsNptMc+JUkm12Ucwmic3sFO3Qhy8KWhY3JUf6GYkjsbv1gTKS&#13;&#10;69ElJvNgmmrVGJMOuFlfG2Q7QT9uNfl8szqi/+ZmbHS2EMN6xHiTnXpJu3AwKvoZ+01p1lRU/SRV&#13;&#10;kmSmxjxCSmVD0ZtqUak+fXGeU589/BiRyk+AEVlT/hF7AIgSfovdwwz+MVQllY7B+d8K64PHiJQZ&#13;&#10;bBiD28YC/gnAUFdD5t7/SFJPTWRpDdXhARlCPyPeyVVD/+1W+PAgkIaCfjUNerinRRvoSg7DjrMa&#13;&#10;8Oef7qM/aZWsnHU0ZCX3P7YCFWfmqyUVfyqm0ziV6TA9jxJi+NKyfmmx2/YaSA4FPSlOpm30D+a4&#13;&#10;1QjtM70Hy5iVTMJKyl1yGfB4uA798NOLItVymdxoEp0It/bRyQgeWY26fNo/C3SDeAPJ/g6OAynm&#13;&#10;rzTc+8ZIC8ttAN0kgZ94HfimKU7CGV6c+Ey8PCev07u4+AUAAP//AwBQSwMEFAAGAAgAAAAhAHr8&#13;&#10;8SjjAAAAEAEAAA8AAABkcnMvZG93bnJldi54bWxMT0tLw0AQvgv+h2UEb+2mKcSaZlNEEYuQQ6Me&#13;&#10;vE2zaxK6j7C7TeK/d3qql2Ee33yPYjcbzUblQ++sgNUyAaZs42RvWwGfH6+LDbAQ0UrUzioBvyrA&#13;&#10;rry9KTCXbrIHNdaxZURiQ44CuhiHnPPQdMpgWLpBWbr9OG8w0uhbLj1ORG40T5Mk4wZ7SwodDuq5&#13;&#10;U82pPhsBj9XBO13tJ9y/y/Hr+60+VUMtxP3d/LKl8rQFFtUcrx9wyUD+oSRjR3e2MjAtYJEma4IK&#13;&#10;yNYrYBcALR6AHanbZCnwsuD/g5R/AAAA//8DAFBLAQItABQABgAIAAAAIQC2gziS/gAAAOEBAAAT&#13;&#10;AAAAAAAAAAAAAAAAAAAAAABbQ29udGVudF9UeXBlc10ueG1sUEsBAi0AFAAGAAgAAAAhADj9If/W&#13;&#10;AAAAlAEAAAsAAAAAAAAAAAAAAAAALwEAAF9yZWxzLy5yZWxzUEsBAi0AFAAGAAgAAAAhACxTwFJ8&#13;&#10;AgAAXwUAAA4AAAAAAAAAAAAAAAAALgIAAGRycy9lMm9Eb2MueG1sUEsBAi0AFAAGAAgAAAAhAHr8&#13;&#10;8SjjAAAAEAEAAA8AAAAAAAAAAAAAAAAA1gQAAGRycy9kb3ducmV2LnhtbFBLBQYAAAAABAAEAPMA&#13;&#10;AADmBQAAAAA=&#13;&#10;" fillcolor="#f2edf0" stroked="f" strokeweight="1pt">
                <w10:wrap anchorx="page"/>
              </v:rect>
            </w:pict>
          </mc:Fallback>
        </mc:AlternateContent>
      </w:r>
    </w:p>
    <w:sectPr w:rsidR="00745655" w:rsidSect="00AB009A">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E3C3B" w14:textId="77777777" w:rsidR="004F1D5C" w:rsidRDefault="004F1D5C" w:rsidP="00B15062">
      <w:r>
        <w:separator/>
      </w:r>
    </w:p>
  </w:endnote>
  <w:endnote w:type="continuationSeparator" w:id="0">
    <w:p w14:paraId="75A804B7" w14:textId="77777777" w:rsidR="004F1D5C" w:rsidRDefault="004F1D5C" w:rsidP="00B15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erif 4">
    <w:panose1 w:val="02040603050405020204"/>
    <w:charset w:val="00"/>
    <w:family w:val="roman"/>
    <w:pitch w:val="variable"/>
    <w:sig w:usb0="20000287" w:usb1="02000003" w:usb2="00000000" w:usb3="00000000" w:csb0="0000019F" w:csb1="00000000"/>
  </w:font>
  <w:font w:name="Bricolage Grotesque 14pt ExtraB">
    <w:panose1 w:val="020B0605040402000204"/>
    <w:charset w:val="00"/>
    <w:family w:val="swiss"/>
    <w:pitch w:val="variable"/>
    <w:sig w:usb0="00000003" w:usb1="00000000" w:usb2="00000000" w:usb3="00000000" w:csb0="00000001" w:csb1="00000000"/>
  </w:font>
  <w:font w:name="Work Sans">
    <w:panose1 w:val="00000000000000000000"/>
    <w:charset w:val="00"/>
    <w:family w:val="auto"/>
    <w:notTrueType/>
    <w:pitch w:val="variable"/>
    <w:sig w:usb0="A00000FF" w:usb1="5000E07B" w:usb2="00000000" w:usb3="00000000" w:csb0="00000193" w:csb1="00000000"/>
  </w:font>
  <w:font w:name="Work Sans SemiBold">
    <w:panose1 w:val="00000700000000000000"/>
    <w:charset w:val="00"/>
    <w:family w:val="auto"/>
    <w:notTrueType/>
    <w:pitch w:val="variable"/>
    <w:sig w:usb0="A00000FF" w:usb1="5000E07B" w:usb2="00000000" w:usb3="00000000" w:csb0="00000193" w:csb1="00000000"/>
  </w:font>
  <w:font w:name="Source Serif 4 Medium">
    <w:panose1 w:val="02040603050405020204"/>
    <w:charset w:val="00"/>
    <w:family w:val="roman"/>
    <w:pitch w:val="variable"/>
    <w:sig w:usb0="20000287" w:usb1="02000003" w:usb2="00000000" w:usb3="00000000" w:csb0="0000019F" w:csb1="00000000"/>
  </w:font>
  <w:font w:name="IBM Plex Mono SemiBold">
    <w:panose1 w:val="020B0709050203000203"/>
    <w:charset w:val="00"/>
    <w:family w:val="modern"/>
    <w:notTrueType/>
    <w:pitch w:val="fixed"/>
    <w:sig w:usb0="A000026F" w:usb1="5000387B" w:usb2="00000000" w:usb3="00000000" w:csb0="00000197" w:csb1="00000000"/>
  </w:font>
  <w:font w:name="IBM Plex Mono">
    <w:panose1 w:val="020B0509050203000203"/>
    <w:charset w:val="00"/>
    <w:family w:val="modern"/>
    <w:notTrueType/>
    <w:pitch w:val="fixed"/>
    <w:sig w:usb0="A000026F" w:usb1="5000387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575A9" w14:textId="77777777" w:rsidR="004F1D5C" w:rsidRDefault="004F1D5C" w:rsidP="00B15062">
      <w:r>
        <w:separator/>
      </w:r>
    </w:p>
  </w:footnote>
  <w:footnote w:type="continuationSeparator" w:id="0">
    <w:p w14:paraId="7A16C841" w14:textId="77777777" w:rsidR="004F1D5C" w:rsidRDefault="004F1D5C" w:rsidP="00B15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C3A95"/>
    <w:multiLevelType w:val="multilevel"/>
    <w:tmpl w:val="43FA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F1567"/>
    <w:multiLevelType w:val="multilevel"/>
    <w:tmpl w:val="697C5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E0F7D"/>
    <w:multiLevelType w:val="multilevel"/>
    <w:tmpl w:val="D3840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4F4025"/>
    <w:multiLevelType w:val="hybridMultilevel"/>
    <w:tmpl w:val="0C06C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E15FB"/>
    <w:multiLevelType w:val="multilevel"/>
    <w:tmpl w:val="00109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7B622F"/>
    <w:multiLevelType w:val="multilevel"/>
    <w:tmpl w:val="CBF8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3475E"/>
    <w:multiLevelType w:val="hybridMultilevel"/>
    <w:tmpl w:val="D60868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49743E"/>
    <w:multiLevelType w:val="multilevel"/>
    <w:tmpl w:val="7C5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D67AD"/>
    <w:multiLevelType w:val="multilevel"/>
    <w:tmpl w:val="44D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E2C98"/>
    <w:multiLevelType w:val="multilevel"/>
    <w:tmpl w:val="121C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E1F3B"/>
    <w:multiLevelType w:val="multilevel"/>
    <w:tmpl w:val="C63E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9A0AB9"/>
    <w:multiLevelType w:val="multilevel"/>
    <w:tmpl w:val="F54E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D0704"/>
    <w:multiLevelType w:val="multilevel"/>
    <w:tmpl w:val="C9D8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2F522A"/>
    <w:multiLevelType w:val="multilevel"/>
    <w:tmpl w:val="D9C4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843DD"/>
    <w:multiLevelType w:val="hybridMultilevel"/>
    <w:tmpl w:val="80107A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88473C"/>
    <w:multiLevelType w:val="multilevel"/>
    <w:tmpl w:val="2EC6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D34559"/>
    <w:multiLevelType w:val="multilevel"/>
    <w:tmpl w:val="4AF2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F885F2A"/>
    <w:multiLevelType w:val="multilevel"/>
    <w:tmpl w:val="4378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2B14CC"/>
    <w:multiLevelType w:val="multilevel"/>
    <w:tmpl w:val="F0E8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747FEF"/>
    <w:multiLevelType w:val="hybridMultilevel"/>
    <w:tmpl w:val="81E80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2534DBB"/>
    <w:multiLevelType w:val="hybridMultilevel"/>
    <w:tmpl w:val="7E5274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D98309D"/>
    <w:multiLevelType w:val="multilevel"/>
    <w:tmpl w:val="6832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7C3E68"/>
    <w:multiLevelType w:val="multilevel"/>
    <w:tmpl w:val="C36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7D7E87"/>
    <w:multiLevelType w:val="multilevel"/>
    <w:tmpl w:val="AC748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22F46"/>
    <w:multiLevelType w:val="multilevel"/>
    <w:tmpl w:val="89AC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9256F0"/>
    <w:multiLevelType w:val="multilevel"/>
    <w:tmpl w:val="D7D8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2995120">
    <w:abstractNumId w:val="7"/>
  </w:num>
  <w:num w:numId="2" w16cid:durableId="1078526618">
    <w:abstractNumId w:val="11"/>
  </w:num>
  <w:num w:numId="3" w16cid:durableId="1273365390">
    <w:abstractNumId w:val="1"/>
  </w:num>
  <w:num w:numId="4" w16cid:durableId="808059610">
    <w:abstractNumId w:val="5"/>
  </w:num>
  <w:num w:numId="5" w16cid:durableId="590042016">
    <w:abstractNumId w:val="20"/>
  </w:num>
  <w:num w:numId="6" w16cid:durableId="195240549">
    <w:abstractNumId w:val="18"/>
  </w:num>
  <w:num w:numId="7" w16cid:durableId="115879060">
    <w:abstractNumId w:val="13"/>
  </w:num>
  <w:num w:numId="8" w16cid:durableId="1098133005">
    <w:abstractNumId w:val="22"/>
  </w:num>
  <w:num w:numId="9" w16cid:durableId="1723867775">
    <w:abstractNumId w:val="10"/>
  </w:num>
  <w:num w:numId="10" w16cid:durableId="240142014">
    <w:abstractNumId w:val="12"/>
  </w:num>
  <w:num w:numId="11" w16cid:durableId="1996687589">
    <w:abstractNumId w:val="8"/>
  </w:num>
  <w:num w:numId="12" w16cid:durableId="1346442585">
    <w:abstractNumId w:val="24"/>
  </w:num>
  <w:num w:numId="13" w16cid:durableId="1281186577">
    <w:abstractNumId w:val="9"/>
  </w:num>
  <w:num w:numId="14" w16cid:durableId="2045983929">
    <w:abstractNumId w:val="23"/>
  </w:num>
  <w:num w:numId="15" w16cid:durableId="1869756366">
    <w:abstractNumId w:val="17"/>
  </w:num>
  <w:num w:numId="16" w16cid:durableId="1951087624">
    <w:abstractNumId w:val="14"/>
  </w:num>
  <w:num w:numId="17" w16cid:durableId="205723526">
    <w:abstractNumId w:val="6"/>
  </w:num>
  <w:num w:numId="18" w16cid:durableId="56904958">
    <w:abstractNumId w:val="25"/>
  </w:num>
  <w:num w:numId="19" w16cid:durableId="1518036639">
    <w:abstractNumId w:val="21"/>
  </w:num>
  <w:num w:numId="20" w16cid:durableId="542401102">
    <w:abstractNumId w:val="15"/>
  </w:num>
  <w:num w:numId="21" w16cid:durableId="1174345307">
    <w:abstractNumId w:val="0"/>
  </w:num>
  <w:num w:numId="22" w16cid:durableId="1314332246">
    <w:abstractNumId w:val="16"/>
  </w:num>
  <w:num w:numId="23" w16cid:durableId="1172914042">
    <w:abstractNumId w:val="4"/>
  </w:num>
  <w:num w:numId="24" w16cid:durableId="1489206878">
    <w:abstractNumId w:val="2"/>
  </w:num>
  <w:num w:numId="25" w16cid:durableId="710494191">
    <w:abstractNumId w:val="19"/>
  </w:num>
  <w:num w:numId="26" w16cid:durableId="640304572">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autoHyphenation/>
  <w:consecutiveHyphenLimit w:val="1"/>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DC6"/>
    <w:rsid w:val="000479DA"/>
    <w:rsid w:val="000A1397"/>
    <w:rsid w:val="000A5660"/>
    <w:rsid w:val="0016356C"/>
    <w:rsid w:val="001725F8"/>
    <w:rsid w:val="00183DC6"/>
    <w:rsid w:val="001927F6"/>
    <w:rsid w:val="001C125C"/>
    <w:rsid w:val="001D0DB8"/>
    <w:rsid w:val="00216F74"/>
    <w:rsid w:val="002B62BC"/>
    <w:rsid w:val="003027C5"/>
    <w:rsid w:val="00325AC2"/>
    <w:rsid w:val="00336D0E"/>
    <w:rsid w:val="00375B66"/>
    <w:rsid w:val="00377608"/>
    <w:rsid w:val="003B091D"/>
    <w:rsid w:val="003C4F68"/>
    <w:rsid w:val="003E2CDC"/>
    <w:rsid w:val="004176C6"/>
    <w:rsid w:val="00451198"/>
    <w:rsid w:val="00464B5E"/>
    <w:rsid w:val="00467DCF"/>
    <w:rsid w:val="00496D5B"/>
    <w:rsid w:val="004D4A22"/>
    <w:rsid w:val="004E3FFF"/>
    <w:rsid w:val="004F1D5C"/>
    <w:rsid w:val="00535BD6"/>
    <w:rsid w:val="005742BB"/>
    <w:rsid w:val="00590888"/>
    <w:rsid w:val="005A58D0"/>
    <w:rsid w:val="005B6FF5"/>
    <w:rsid w:val="00634688"/>
    <w:rsid w:val="00682A4D"/>
    <w:rsid w:val="00694575"/>
    <w:rsid w:val="006D063A"/>
    <w:rsid w:val="007043EE"/>
    <w:rsid w:val="0071564E"/>
    <w:rsid w:val="00742032"/>
    <w:rsid w:val="00745655"/>
    <w:rsid w:val="007514C5"/>
    <w:rsid w:val="00785DFA"/>
    <w:rsid w:val="00797B43"/>
    <w:rsid w:val="007B2048"/>
    <w:rsid w:val="007B3A0A"/>
    <w:rsid w:val="007E4EF7"/>
    <w:rsid w:val="007E58B3"/>
    <w:rsid w:val="00807BE9"/>
    <w:rsid w:val="008363B9"/>
    <w:rsid w:val="00886028"/>
    <w:rsid w:val="008D168A"/>
    <w:rsid w:val="00902830"/>
    <w:rsid w:val="00911002"/>
    <w:rsid w:val="0094571C"/>
    <w:rsid w:val="00971BEF"/>
    <w:rsid w:val="009A0FCC"/>
    <w:rsid w:val="009D442A"/>
    <w:rsid w:val="009F0553"/>
    <w:rsid w:val="00A67CDF"/>
    <w:rsid w:val="00A970CD"/>
    <w:rsid w:val="00AB009A"/>
    <w:rsid w:val="00AB769A"/>
    <w:rsid w:val="00B15062"/>
    <w:rsid w:val="00B24FE0"/>
    <w:rsid w:val="00B57585"/>
    <w:rsid w:val="00B67EAE"/>
    <w:rsid w:val="00B85AB0"/>
    <w:rsid w:val="00BA7D86"/>
    <w:rsid w:val="00BC293D"/>
    <w:rsid w:val="00BE6A76"/>
    <w:rsid w:val="00C37BCE"/>
    <w:rsid w:val="00C45072"/>
    <w:rsid w:val="00C543AB"/>
    <w:rsid w:val="00C6288B"/>
    <w:rsid w:val="00C748F1"/>
    <w:rsid w:val="00C85E49"/>
    <w:rsid w:val="00CA0942"/>
    <w:rsid w:val="00CB170B"/>
    <w:rsid w:val="00CB5068"/>
    <w:rsid w:val="00D02C16"/>
    <w:rsid w:val="00D52AC4"/>
    <w:rsid w:val="00D66A60"/>
    <w:rsid w:val="00D8262C"/>
    <w:rsid w:val="00D954D2"/>
    <w:rsid w:val="00DD404B"/>
    <w:rsid w:val="00E5545E"/>
    <w:rsid w:val="00E64C65"/>
    <w:rsid w:val="00E75B8F"/>
    <w:rsid w:val="00EB545A"/>
    <w:rsid w:val="00EC129A"/>
    <w:rsid w:val="00ED1646"/>
    <w:rsid w:val="00EE0309"/>
    <w:rsid w:val="00EF2EBE"/>
    <w:rsid w:val="00F12C88"/>
    <w:rsid w:val="00F3072B"/>
    <w:rsid w:val="00F9092B"/>
    <w:rsid w:val="00FA1EB7"/>
    <w:rsid w:val="00FA3CF9"/>
    <w:rsid w:val="00FB068F"/>
    <w:rsid w:val="00FD174C"/>
    <w:rsid w:val="00FD41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4B8DA"/>
  <w15:chartTrackingRefBased/>
  <w15:docId w15:val="{BE0A2FD5-9AD6-4F8D-A946-EB6A43449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062"/>
    <w:pPr>
      <w:spacing w:line="240" w:lineRule="auto"/>
      <w:jc w:val="both"/>
    </w:pPr>
    <w:rPr>
      <w:sz w:val="22"/>
      <w:szCs w:val="22"/>
    </w:rPr>
  </w:style>
  <w:style w:type="paragraph" w:styleId="Titre1">
    <w:name w:val="heading 1"/>
    <w:basedOn w:val="Normal"/>
    <w:next w:val="Normal"/>
    <w:link w:val="Titre1Car"/>
    <w:uiPriority w:val="9"/>
    <w:qFormat/>
    <w:rsid w:val="00745655"/>
    <w:pPr>
      <w:outlineLvl w:val="0"/>
    </w:pPr>
    <w:rPr>
      <w:rFonts w:ascii="Bricolage Grotesque 14pt ExtraB" w:hAnsi="Bricolage Grotesque 14pt ExtraB"/>
      <w:b/>
      <w:bCs/>
      <w:color w:val="E40230" w:themeColor="text2"/>
      <w:sz w:val="200"/>
      <w:szCs w:val="200"/>
    </w:rPr>
  </w:style>
  <w:style w:type="paragraph" w:styleId="Titre2">
    <w:name w:val="heading 2"/>
    <w:basedOn w:val="Normal"/>
    <w:next w:val="Normal"/>
    <w:link w:val="Titre2Car"/>
    <w:uiPriority w:val="9"/>
    <w:unhideWhenUsed/>
    <w:qFormat/>
    <w:rsid w:val="00745655"/>
    <w:pPr>
      <w:jc w:val="left"/>
      <w:outlineLvl w:val="1"/>
    </w:pPr>
    <w:rPr>
      <w:rFonts w:ascii="Work Sans" w:hAnsi="Work Sans"/>
      <w:b/>
      <w:bCs/>
      <w:color w:val="FA003D"/>
      <w:sz w:val="72"/>
      <w:szCs w:val="72"/>
    </w:rPr>
  </w:style>
  <w:style w:type="paragraph" w:styleId="Titre3">
    <w:name w:val="heading 3"/>
    <w:basedOn w:val="Normal"/>
    <w:next w:val="Normal"/>
    <w:link w:val="Titre3Car"/>
    <w:uiPriority w:val="9"/>
    <w:unhideWhenUsed/>
    <w:qFormat/>
    <w:rsid w:val="00FD41A2"/>
    <w:pPr>
      <w:spacing w:after="0" w:line="276" w:lineRule="auto"/>
      <w:ind w:left="-142"/>
      <w:jc w:val="left"/>
      <w:outlineLvl w:val="2"/>
    </w:pPr>
    <w:rPr>
      <w:rFonts w:ascii="Work Sans SemiBold" w:hAnsi="Work Sans SemiBold"/>
      <w:color w:val="6F4A84" w:themeColor="accent2" w:themeShade="BF"/>
      <w:sz w:val="28"/>
      <w:szCs w:val="28"/>
    </w:rPr>
  </w:style>
  <w:style w:type="paragraph" w:styleId="Titre4">
    <w:name w:val="heading 4"/>
    <w:basedOn w:val="Normal"/>
    <w:next w:val="Normal"/>
    <w:link w:val="Titre4Car"/>
    <w:uiPriority w:val="9"/>
    <w:semiHidden/>
    <w:unhideWhenUsed/>
    <w:qFormat/>
    <w:rsid w:val="006D063A"/>
    <w:pPr>
      <w:keepNext/>
      <w:keepLines/>
      <w:spacing w:before="80" w:after="0"/>
      <w:outlineLvl w:val="3"/>
    </w:pPr>
    <w:rPr>
      <w:rFonts w:asciiTheme="majorHAnsi" w:eastAsiaTheme="majorEastAsia" w:hAnsiTheme="majorHAnsi" w:cstheme="majorBidi"/>
      <w:color w:val="7DA3C3" w:themeColor="accent6"/>
    </w:rPr>
  </w:style>
  <w:style w:type="paragraph" w:styleId="Titre5">
    <w:name w:val="heading 5"/>
    <w:basedOn w:val="Normal"/>
    <w:next w:val="Normal"/>
    <w:link w:val="Titre5Car"/>
    <w:uiPriority w:val="9"/>
    <w:semiHidden/>
    <w:unhideWhenUsed/>
    <w:qFormat/>
    <w:rsid w:val="006D063A"/>
    <w:pPr>
      <w:keepNext/>
      <w:keepLines/>
      <w:spacing w:before="40" w:after="0"/>
      <w:outlineLvl w:val="4"/>
    </w:pPr>
    <w:rPr>
      <w:rFonts w:asciiTheme="majorHAnsi" w:eastAsiaTheme="majorEastAsia" w:hAnsiTheme="majorHAnsi" w:cstheme="majorBidi"/>
      <w:i/>
      <w:iCs/>
      <w:color w:val="7DA3C3" w:themeColor="accent6"/>
    </w:rPr>
  </w:style>
  <w:style w:type="paragraph" w:styleId="Titre6">
    <w:name w:val="heading 6"/>
    <w:basedOn w:val="Normal"/>
    <w:next w:val="Normal"/>
    <w:link w:val="Titre6Car"/>
    <w:uiPriority w:val="9"/>
    <w:semiHidden/>
    <w:unhideWhenUsed/>
    <w:qFormat/>
    <w:rsid w:val="006D063A"/>
    <w:pPr>
      <w:keepNext/>
      <w:keepLines/>
      <w:spacing w:before="40" w:after="0"/>
      <w:outlineLvl w:val="5"/>
    </w:pPr>
    <w:rPr>
      <w:rFonts w:asciiTheme="majorHAnsi" w:eastAsiaTheme="majorEastAsia" w:hAnsiTheme="majorHAnsi" w:cstheme="majorBidi"/>
      <w:color w:val="7DA3C3" w:themeColor="accent6"/>
    </w:rPr>
  </w:style>
  <w:style w:type="paragraph" w:styleId="Titre7">
    <w:name w:val="heading 7"/>
    <w:basedOn w:val="Normal"/>
    <w:next w:val="Normal"/>
    <w:link w:val="Titre7Car"/>
    <w:uiPriority w:val="9"/>
    <w:semiHidden/>
    <w:unhideWhenUsed/>
    <w:qFormat/>
    <w:rsid w:val="006D063A"/>
    <w:pPr>
      <w:keepNext/>
      <w:keepLines/>
      <w:spacing w:before="40" w:after="0"/>
      <w:outlineLvl w:val="6"/>
    </w:pPr>
    <w:rPr>
      <w:rFonts w:asciiTheme="majorHAnsi" w:eastAsiaTheme="majorEastAsia" w:hAnsiTheme="majorHAnsi" w:cstheme="majorBidi"/>
      <w:b/>
      <w:bCs/>
      <w:color w:val="7DA3C3" w:themeColor="accent6"/>
    </w:rPr>
  </w:style>
  <w:style w:type="paragraph" w:styleId="Titre8">
    <w:name w:val="heading 8"/>
    <w:basedOn w:val="Normal"/>
    <w:next w:val="Normal"/>
    <w:link w:val="Titre8Car"/>
    <w:uiPriority w:val="9"/>
    <w:semiHidden/>
    <w:unhideWhenUsed/>
    <w:qFormat/>
    <w:rsid w:val="006D063A"/>
    <w:pPr>
      <w:keepNext/>
      <w:keepLines/>
      <w:spacing w:before="40" w:after="0"/>
      <w:outlineLvl w:val="7"/>
    </w:pPr>
    <w:rPr>
      <w:rFonts w:asciiTheme="majorHAnsi" w:eastAsiaTheme="majorEastAsia" w:hAnsiTheme="majorHAnsi" w:cstheme="majorBidi"/>
      <w:b/>
      <w:bCs/>
      <w:i/>
      <w:iCs/>
      <w:color w:val="7DA3C3" w:themeColor="accent6"/>
      <w:sz w:val="20"/>
      <w:szCs w:val="20"/>
    </w:rPr>
  </w:style>
  <w:style w:type="paragraph" w:styleId="Titre9">
    <w:name w:val="heading 9"/>
    <w:basedOn w:val="Normal"/>
    <w:next w:val="Normal"/>
    <w:link w:val="Titre9Car"/>
    <w:uiPriority w:val="9"/>
    <w:semiHidden/>
    <w:unhideWhenUsed/>
    <w:qFormat/>
    <w:rsid w:val="006D063A"/>
    <w:pPr>
      <w:keepNext/>
      <w:keepLines/>
      <w:spacing w:before="40" w:after="0"/>
      <w:outlineLvl w:val="8"/>
    </w:pPr>
    <w:rPr>
      <w:rFonts w:asciiTheme="majorHAnsi" w:eastAsiaTheme="majorEastAsia" w:hAnsiTheme="majorHAnsi" w:cstheme="majorBidi"/>
      <w:i/>
      <w:iCs/>
      <w:color w:val="7DA3C3"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45655"/>
    <w:rPr>
      <w:rFonts w:ascii="Bricolage Grotesque 14pt ExtraB" w:hAnsi="Bricolage Grotesque 14pt ExtraB"/>
      <w:b/>
      <w:bCs/>
      <w:color w:val="E40230" w:themeColor="text2"/>
      <w:sz w:val="200"/>
      <w:szCs w:val="200"/>
    </w:rPr>
  </w:style>
  <w:style w:type="character" w:customStyle="1" w:styleId="Titre2Car">
    <w:name w:val="Titre 2 Car"/>
    <w:basedOn w:val="Policepardfaut"/>
    <w:link w:val="Titre2"/>
    <w:uiPriority w:val="9"/>
    <w:rsid w:val="00745655"/>
    <w:rPr>
      <w:rFonts w:ascii="Work Sans" w:hAnsi="Work Sans"/>
      <w:b/>
      <w:bCs/>
      <w:color w:val="FA003D"/>
      <w:sz w:val="72"/>
      <w:szCs w:val="72"/>
    </w:rPr>
  </w:style>
  <w:style w:type="character" w:customStyle="1" w:styleId="Titre3Car">
    <w:name w:val="Titre 3 Car"/>
    <w:basedOn w:val="Policepardfaut"/>
    <w:link w:val="Titre3"/>
    <w:uiPriority w:val="9"/>
    <w:rsid w:val="00FD41A2"/>
    <w:rPr>
      <w:rFonts w:ascii="Work Sans SemiBold" w:hAnsi="Work Sans SemiBold"/>
      <w:color w:val="6F4A84" w:themeColor="accent2" w:themeShade="BF"/>
      <w:sz w:val="28"/>
      <w:szCs w:val="28"/>
    </w:rPr>
  </w:style>
  <w:style w:type="character" w:customStyle="1" w:styleId="Titre4Car">
    <w:name w:val="Titre 4 Car"/>
    <w:basedOn w:val="Policepardfaut"/>
    <w:link w:val="Titre4"/>
    <w:uiPriority w:val="9"/>
    <w:semiHidden/>
    <w:rsid w:val="006D063A"/>
    <w:rPr>
      <w:rFonts w:asciiTheme="majorHAnsi" w:eastAsiaTheme="majorEastAsia" w:hAnsiTheme="majorHAnsi" w:cstheme="majorBidi"/>
      <w:color w:val="7DA3C3" w:themeColor="accent6"/>
      <w:sz w:val="22"/>
      <w:szCs w:val="22"/>
    </w:rPr>
  </w:style>
  <w:style w:type="character" w:customStyle="1" w:styleId="Titre5Car">
    <w:name w:val="Titre 5 Car"/>
    <w:basedOn w:val="Policepardfaut"/>
    <w:link w:val="Titre5"/>
    <w:uiPriority w:val="9"/>
    <w:semiHidden/>
    <w:rsid w:val="006D063A"/>
    <w:rPr>
      <w:rFonts w:asciiTheme="majorHAnsi" w:eastAsiaTheme="majorEastAsia" w:hAnsiTheme="majorHAnsi" w:cstheme="majorBidi"/>
      <w:i/>
      <w:iCs/>
      <w:color w:val="7DA3C3" w:themeColor="accent6"/>
      <w:sz w:val="22"/>
      <w:szCs w:val="22"/>
    </w:rPr>
  </w:style>
  <w:style w:type="character" w:customStyle="1" w:styleId="Titre6Car">
    <w:name w:val="Titre 6 Car"/>
    <w:basedOn w:val="Policepardfaut"/>
    <w:link w:val="Titre6"/>
    <w:uiPriority w:val="9"/>
    <w:semiHidden/>
    <w:rsid w:val="006D063A"/>
    <w:rPr>
      <w:rFonts w:asciiTheme="majorHAnsi" w:eastAsiaTheme="majorEastAsia" w:hAnsiTheme="majorHAnsi" w:cstheme="majorBidi"/>
      <w:color w:val="7DA3C3" w:themeColor="accent6"/>
    </w:rPr>
  </w:style>
  <w:style w:type="character" w:customStyle="1" w:styleId="Titre7Car">
    <w:name w:val="Titre 7 Car"/>
    <w:basedOn w:val="Policepardfaut"/>
    <w:link w:val="Titre7"/>
    <w:uiPriority w:val="9"/>
    <w:semiHidden/>
    <w:rsid w:val="006D063A"/>
    <w:rPr>
      <w:rFonts w:asciiTheme="majorHAnsi" w:eastAsiaTheme="majorEastAsia" w:hAnsiTheme="majorHAnsi" w:cstheme="majorBidi"/>
      <w:b/>
      <w:bCs/>
      <w:color w:val="7DA3C3" w:themeColor="accent6"/>
    </w:rPr>
  </w:style>
  <w:style w:type="character" w:customStyle="1" w:styleId="Titre8Car">
    <w:name w:val="Titre 8 Car"/>
    <w:basedOn w:val="Policepardfaut"/>
    <w:link w:val="Titre8"/>
    <w:uiPriority w:val="9"/>
    <w:semiHidden/>
    <w:rsid w:val="006D063A"/>
    <w:rPr>
      <w:rFonts w:asciiTheme="majorHAnsi" w:eastAsiaTheme="majorEastAsia" w:hAnsiTheme="majorHAnsi" w:cstheme="majorBidi"/>
      <w:b/>
      <w:bCs/>
      <w:i/>
      <w:iCs/>
      <w:color w:val="7DA3C3" w:themeColor="accent6"/>
      <w:sz w:val="20"/>
      <w:szCs w:val="20"/>
    </w:rPr>
  </w:style>
  <w:style w:type="character" w:customStyle="1" w:styleId="Titre9Car">
    <w:name w:val="Titre 9 Car"/>
    <w:basedOn w:val="Policepardfaut"/>
    <w:link w:val="Titre9"/>
    <w:uiPriority w:val="9"/>
    <w:semiHidden/>
    <w:rsid w:val="006D063A"/>
    <w:rPr>
      <w:rFonts w:asciiTheme="majorHAnsi" w:eastAsiaTheme="majorEastAsia" w:hAnsiTheme="majorHAnsi" w:cstheme="majorBidi"/>
      <w:i/>
      <w:iCs/>
      <w:color w:val="7DA3C3" w:themeColor="accent6"/>
      <w:sz w:val="20"/>
      <w:szCs w:val="20"/>
    </w:rPr>
  </w:style>
  <w:style w:type="paragraph" w:styleId="Titre">
    <w:name w:val="Title"/>
    <w:basedOn w:val="Normal"/>
    <w:next w:val="Normal"/>
    <w:link w:val="TitreCar"/>
    <w:uiPriority w:val="10"/>
    <w:qFormat/>
    <w:rsid w:val="00FD41A2"/>
    <w:pPr>
      <w:spacing w:after="0"/>
      <w:contextualSpacing/>
      <w:jc w:val="center"/>
    </w:pPr>
    <w:rPr>
      <w:rFonts w:ascii="Work Sans" w:eastAsiaTheme="majorEastAsia" w:hAnsi="Work Sans" w:cstheme="majorBidi"/>
      <w:b/>
      <w:bCs/>
      <w:color w:val="946AAB" w:themeColor="accent2"/>
      <w:spacing w:val="-15"/>
      <w:sz w:val="48"/>
      <w:szCs w:val="48"/>
      <w:lang w:val="fr"/>
    </w:rPr>
  </w:style>
  <w:style w:type="character" w:customStyle="1" w:styleId="TitreCar">
    <w:name w:val="Titre Car"/>
    <w:basedOn w:val="Policepardfaut"/>
    <w:link w:val="Titre"/>
    <w:uiPriority w:val="10"/>
    <w:rsid w:val="00FD41A2"/>
    <w:rPr>
      <w:rFonts w:ascii="Work Sans" w:eastAsiaTheme="majorEastAsia" w:hAnsi="Work Sans" w:cstheme="majorBidi"/>
      <w:b/>
      <w:bCs/>
      <w:color w:val="946AAB" w:themeColor="accent2"/>
      <w:spacing w:val="-15"/>
      <w:sz w:val="48"/>
      <w:szCs w:val="48"/>
      <w:lang w:val="fr"/>
    </w:rPr>
  </w:style>
  <w:style w:type="paragraph" w:styleId="Sous-titre">
    <w:name w:val="Subtitle"/>
    <w:basedOn w:val="Titre2"/>
    <w:next w:val="Normal"/>
    <w:link w:val="Sous-titreCar"/>
    <w:uiPriority w:val="11"/>
    <w:qFormat/>
    <w:rsid w:val="00745655"/>
    <w:rPr>
      <w:sz w:val="28"/>
      <w:szCs w:val="28"/>
    </w:rPr>
  </w:style>
  <w:style w:type="character" w:customStyle="1" w:styleId="Sous-titreCar">
    <w:name w:val="Sous-titre Car"/>
    <w:basedOn w:val="Policepardfaut"/>
    <w:link w:val="Sous-titre"/>
    <w:uiPriority w:val="11"/>
    <w:rsid w:val="00745655"/>
    <w:rPr>
      <w:rFonts w:ascii="Work Sans" w:hAnsi="Work Sans"/>
      <w:b/>
      <w:bCs/>
      <w:color w:val="FA003D"/>
      <w:sz w:val="28"/>
      <w:szCs w:val="28"/>
    </w:rPr>
  </w:style>
  <w:style w:type="paragraph" w:styleId="Citation">
    <w:name w:val="Quote"/>
    <w:basedOn w:val="Normal"/>
    <w:next w:val="Normal"/>
    <w:link w:val="CitationCar"/>
    <w:uiPriority w:val="29"/>
    <w:qFormat/>
    <w:rsid w:val="006D063A"/>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6D063A"/>
    <w:rPr>
      <w:i/>
      <w:iCs/>
      <w:color w:val="262626" w:themeColor="text1" w:themeTint="D9"/>
    </w:rPr>
  </w:style>
  <w:style w:type="paragraph" w:styleId="Paragraphedeliste">
    <w:name w:val="List Paragraph"/>
    <w:basedOn w:val="Normal"/>
    <w:uiPriority w:val="34"/>
    <w:qFormat/>
    <w:rsid w:val="00183DC6"/>
    <w:pPr>
      <w:ind w:left="720"/>
      <w:contextualSpacing/>
    </w:pPr>
  </w:style>
  <w:style w:type="character" w:styleId="Accentuationintense">
    <w:name w:val="Intense Emphasis"/>
    <w:uiPriority w:val="21"/>
    <w:qFormat/>
    <w:rsid w:val="00745655"/>
    <w:rPr>
      <w:rFonts w:ascii="Source Serif 4 Medium" w:hAnsi="Source Serif 4 Medium"/>
      <w:i/>
      <w:iCs/>
      <w:sz w:val="32"/>
      <w:szCs w:val="32"/>
    </w:rPr>
  </w:style>
  <w:style w:type="paragraph" w:styleId="Citationintense">
    <w:name w:val="Intense Quote"/>
    <w:basedOn w:val="Normal"/>
    <w:next w:val="Normal"/>
    <w:link w:val="CitationintenseCar"/>
    <w:uiPriority w:val="30"/>
    <w:qFormat/>
    <w:rsid w:val="006D063A"/>
    <w:pPr>
      <w:spacing w:before="160" w:after="160" w:line="264" w:lineRule="auto"/>
      <w:ind w:left="720" w:right="720"/>
      <w:jc w:val="center"/>
    </w:pPr>
    <w:rPr>
      <w:rFonts w:asciiTheme="majorHAnsi" w:eastAsiaTheme="majorEastAsia" w:hAnsiTheme="majorHAnsi" w:cstheme="majorBidi"/>
      <w:i/>
      <w:iCs/>
      <w:color w:val="7DA3C3" w:themeColor="accent6"/>
      <w:sz w:val="32"/>
      <w:szCs w:val="32"/>
    </w:rPr>
  </w:style>
  <w:style w:type="character" w:customStyle="1" w:styleId="CitationintenseCar">
    <w:name w:val="Citation intense Car"/>
    <w:basedOn w:val="Policepardfaut"/>
    <w:link w:val="Citationintense"/>
    <w:uiPriority w:val="30"/>
    <w:rsid w:val="006D063A"/>
    <w:rPr>
      <w:rFonts w:asciiTheme="majorHAnsi" w:eastAsiaTheme="majorEastAsia" w:hAnsiTheme="majorHAnsi" w:cstheme="majorBidi"/>
      <w:i/>
      <w:iCs/>
      <w:color w:val="7DA3C3" w:themeColor="accent6"/>
      <w:sz w:val="32"/>
      <w:szCs w:val="32"/>
    </w:rPr>
  </w:style>
  <w:style w:type="character" w:styleId="Rfrenceintense">
    <w:name w:val="Intense Reference"/>
    <w:uiPriority w:val="32"/>
    <w:qFormat/>
    <w:rsid w:val="00325AC2"/>
    <w:rPr>
      <w:rFonts w:ascii="IBM Plex Mono SemiBold" w:hAnsi="IBM Plex Mono SemiBold"/>
      <w:color w:val="E40230" w:themeColor="text2"/>
    </w:rPr>
  </w:style>
  <w:style w:type="paragraph" w:styleId="En-tte">
    <w:name w:val="header"/>
    <w:basedOn w:val="Normal"/>
    <w:link w:val="En-tteCar"/>
    <w:uiPriority w:val="99"/>
    <w:unhideWhenUsed/>
    <w:rsid w:val="00183DC6"/>
    <w:pPr>
      <w:tabs>
        <w:tab w:val="center" w:pos="4536"/>
        <w:tab w:val="right" w:pos="9072"/>
      </w:tabs>
      <w:spacing w:after="0"/>
    </w:pPr>
  </w:style>
  <w:style w:type="character" w:customStyle="1" w:styleId="En-tteCar">
    <w:name w:val="En-tête Car"/>
    <w:basedOn w:val="Policepardfaut"/>
    <w:link w:val="En-tte"/>
    <w:uiPriority w:val="99"/>
    <w:rsid w:val="00183DC6"/>
  </w:style>
  <w:style w:type="paragraph" w:styleId="Pieddepage">
    <w:name w:val="footer"/>
    <w:basedOn w:val="Normal"/>
    <w:link w:val="PieddepageCar"/>
    <w:uiPriority w:val="99"/>
    <w:unhideWhenUsed/>
    <w:rsid w:val="00183DC6"/>
    <w:pPr>
      <w:tabs>
        <w:tab w:val="center" w:pos="4536"/>
        <w:tab w:val="right" w:pos="9072"/>
      </w:tabs>
      <w:spacing w:after="0"/>
    </w:pPr>
  </w:style>
  <w:style w:type="character" w:customStyle="1" w:styleId="PieddepageCar">
    <w:name w:val="Pied de page Car"/>
    <w:basedOn w:val="Policepardfaut"/>
    <w:link w:val="Pieddepage"/>
    <w:uiPriority w:val="99"/>
    <w:rsid w:val="00183DC6"/>
  </w:style>
  <w:style w:type="character" w:styleId="Lienhypertexte">
    <w:name w:val="Hyperlink"/>
    <w:basedOn w:val="Policepardfaut"/>
    <w:uiPriority w:val="99"/>
    <w:unhideWhenUsed/>
    <w:rsid w:val="00D52AC4"/>
    <w:rPr>
      <w:color w:val="823F91" w:themeColor="hyperlink"/>
      <w:u w:val="single"/>
    </w:rPr>
  </w:style>
  <w:style w:type="character" w:styleId="Mentionnonrsolue">
    <w:name w:val="Unresolved Mention"/>
    <w:basedOn w:val="Policepardfaut"/>
    <w:uiPriority w:val="99"/>
    <w:semiHidden/>
    <w:unhideWhenUsed/>
    <w:rsid w:val="00D52AC4"/>
    <w:rPr>
      <w:color w:val="605E5C"/>
      <w:shd w:val="clear" w:color="auto" w:fill="E1DFDD"/>
    </w:rPr>
  </w:style>
  <w:style w:type="paragraph" w:styleId="Lgende">
    <w:name w:val="caption"/>
    <w:basedOn w:val="Normal"/>
    <w:next w:val="Normal"/>
    <w:uiPriority w:val="35"/>
    <w:semiHidden/>
    <w:unhideWhenUsed/>
    <w:qFormat/>
    <w:rsid w:val="006D063A"/>
    <w:rPr>
      <w:b/>
      <w:bCs/>
      <w:smallCaps/>
      <w:color w:val="595959" w:themeColor="text1" w:themeTint="A6"/>
    </w:rPr>
  </w:style>
  <w:style w:type="character" w:styleId="lev">
    <w:name w:val="Strong"/>
    <w:basedOn w:val="Policepardfaut"/>
    <w:uiPriority w:val="22"/>
    <w:qFormat/>
    <w:rsid w:val="006D063A"/>
    <w:rPr>
      <w:b/>
      <w:bCs/>
    </w:rPr>
  </w:style>
  <w:style w:type="character" w:styleId="Accentuation">
    <w:name w:val="Emphasis"/>
    <w:basedOn w:val="Policepardfaut"/>
    <w:uiPriority w:val="20"/>
    <w:qFormat/>
    <w:rsid w:val="006D063A"/>
    <w:rPr>
      <w:i/>
      <w:iCs/>
      <w:color w:val="7DA3C3" w:themeColor="accent6"/>
    </w:rPr>
  </w:style>
  <w:style w:type="paragraph" w:styleId="Sansinterligne">
    <w:name w:val="No Spacing"/>
    <w:uiPriority w:val="1"/>
    <w:qFormat/>
    <w:rsid w:val="006D063A"/>
    <w:pPr>
      <w:spacing w:after="0" w:line="240" w:lineRule="auto"/>
    </w:pPr>
  </w:style>
  <w:style w:type="character" w:styleId="Accentuationlgre">
    <w:name w:val="Subtle Emphasis"/>
    <w:basedOn w:val="Accentuationintense"/>
    <w:uiPriority w:val="19"/>
    <w:qFormat/>
    <w:rsid w:val="00745655"/>
    <w:rPr>
      <w:rFonts w:ascii="Source Serif 4 Medium" w:hAnsi="Source Serif 4 Medium"/>
      <w:i/>
      <w:iCs/>
      <w:color w:val="6F4A84" w:themeColor="accent2" w:themeShade="BF"/>
      <w:sz w:val="24"/>
      <w:szCs w:val="24"/>
    </w:rPr>
  </w:style>
  <w:style w:type="character" w:styleId="Rfrencelgre">
    <w:name w:val="Subtle Reference"/>
    <w:uiPriority w:val="31"/>
    <w:qFormat/>
    <w:rsid w:val="00FD41A2"/>
    <w:rPr>
      <w:rFonts w:ascii="IBM Plex Mono" w:hAnsi="IBM Plex Mono"/>
      <w:sz w:val="14"/>
      <w:szCs w:val="14"/>
    </w:rPr>
  </w:style>
  <w:style w:type="character" w:styleId="Titredulivre">
    <w:name w:val="Book Title"/>
    <w:basedOn w:val="Policepardfaut"/>
    <w:uiPriority w:val="33"/>
    <w:qFormat/>
    <w:rsid w:val="006D063A"/>
    <w:rPr>
      <w:b/>
      <w:bCs/>
      <w:caps w:val="0"/>
      <w:smallCaps/>
      <w:spacing w:val="7"/>
      <w:sz w:val="21"/>
      <w:szCs w:val="21"/>
    </w:rPr>
  </w:style>
  <w:style w:type="paragraph" w:styleId="En-ttedetabledesmatires">
    <w:name w:val="TOC Heading"/>
    <w:basedOn w:val="Titre1"/>
    <w:next w:val="Normal"/>
    <w:uiPriority w:val="39"/>
    <w:semiHidden/>
    <w:unhideWhenUsed/>
    <w:qFormat/>
    <w:rsid w:val="006D063A"/>
    <w:pPr>
      <w:outlineLvl w:val="9"/>
    </w:pPr>
  </w:style>
  <w:style w:type="paragraph" w:styleId="Notedefin">
    <w:name w:val="endnote text"/>
    <w:basedOn w:val="Normal"/>
    <w:link w:val="NotedefinCar"/>
    <w:uiPriority w:val="99"/>
    <w:semiHidden/>
    <w:unhideWhenUsed/>
    <w:rsid w:val="00B15062"/>
    <w:pPr>
      <w:spacing w:after="0"/>
    </w:pPr>
    <w:rPr>
      <w:sz w:val="20"/>
      <w:szCs w:val="20"/>
    </w:rPr>
  </w:style>
  <w:style w:type="character" w:customStyle="1" w:styleId="NotedefinCar">
    <w:name w:val="Note de fin Car"/>
    <w:basedOn w:val="Policepardfaut"/>
    <w:link w:val="Notedefin"/>
    <w:uiPriority w:val="99"/>
    <w:semiHidden/>
    <w:rsid w:val="00B15062"/>
    <w:rPr>
      <w:sz w:val="20"/>
      <w:szCs w:val="20"/>
    </w:rPr>
  </w:style>
  <w:style w:type="character" w:styleId="Appeldenotedefin">
    <w:name w:val="endnote reference"/>
    <w:basedOn w:val="Policepardfaut"/>
    <w:uiPriority w:val="99"/>
    <w:semiHidden/>
    <w:unhideWhenUsed/>
    <w:rsid w:val="00B15062"/>
    <w:rPr>
      <w:vertAlign w:val="superscript"/>
    </w:rPr>
  </w:style>
  <w:style w:type="paragraph" w:styleId="Notedebasdepage">
    <w:name w:val="footnote text"/>
    <w:basedOn w:val="Normal"/>
    <w:link w:val="NotedebasdepageCar"/>
    <w:uiPriority w:val="99"/>
    <w:semiHidden/>
    <w:unhideWhenUsed/>
    <w:rsid w:val="004176C6"/>
    <w:pPr>
      <w:spacing w:after="0"/>
    </w:pPr>
    <w:rPr>
      <w:sz w:val="20"/>
      <w:szCs w:val="20"/>
    </w:rPr>
  </w:style>
  <w:style w:type="character" w:customStyle="1" w:styleId="NotedebasdepageCar">
    <w:name w:val="Note de bas de page Car"/>
    <w:basedOn w:val="Policepardfaut"/>
    <w:link w:val="Notedebasdepage"/>
    <w:uiPriority w:val="99"/>
    <w:semiHidden/>
    <w:rsid w:val="004176C6"/>
    <w:rPr>
      <w:sz w:val="20"/>
      <w:szCs w:val="20"/>
    </w:rPr>
  </w:style>
  <w:style w:type="character" w:styleId="Appelnotedebasdep">
    <w:name w:val="footnote reference"/>
    <w:basedOn w:val="Policepardfaut"/>
    <w:uiPriority w:val="99"/>
    <w:semiHidden/>
    <w:unhideWhenUsed/>
    <w:rsid w:val="004176C6"/>
    <w:rPr>
      <w:vertAlign w:val="superscript"/>
    </w:rPr>
  </w:style>
  <w:style w:type="paragraph" w:styleId="NormalWeb">
    <w:name w:val="Normal (Web)"/>
    <w:basedOn w:val="Normal"/>
    <w:uiPriority w:val="99"/>
    <w:semiHidden/>
    <w:unhideWhenUsed/>
    <w:rsid w:val="007B2048"/>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C37BCE"/>
    <w:rPr>
      <w:color w:val="EAE0F0" w:themeColor="followedHyperlink"/>
      <w:u w:val="single"/>
    </w:rPr>
  </w:style>
  <w:style w:type="character" w:customStyle="1" w:styleId="agcmg">
    <w:name w:val="a_gcmg"/>
    <w:basedOn w:val="Policepardfaut"/>
    <w:rsid w:val="0059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image" Target="media/image18.jpeg"/><Relationship Id="rId21" Type="http://schemas.openxmlformats.org/officeDocument/2006/relationships/image" Target="media/image10.png"/><Relationship Id="rId34" Type="http://schemas.openxmlformats.org/officeDocument/2006/relationships/hyperlink" Target="https://www.helloworkplace.fr/augmentations-2026-etudes-remuneratio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hyperlink" Target="https://blog.epicycle.fr/?page_id=109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ltinationales.org/fr/a-chaud/chiffres/le-retour-du-debat-sur-les-surprofits" TargetMode="External"/><Relationship Id="rId24" Type="http://schemas.openxmlformats.org/officeDocument/2006/relationships/image" Target="media/image13.svg"/><Relationship Id="rId32" Type="http://schemas.openxmlformats.org/officeDocument/2006/relationships/hyperlink" Target="https://www.helloworkplace.fr/augmentations-2026-etudes-remuneration/" TargetMode="External"/><Relationship Id="rId37" Type="http://schemas.openxmlformats.org/officeDocument/2006/relationships/hyperlink" Target="https://www.insee.fr/fr/statistiques/7457170"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oxfamfrance.org/communiques-de-presse/en-2025-la-remuneration-des-pdg-dans-le-monde-a-augmente-20-fois-plus-vite-que-celle-des-travailleur-euses/" TargetMode="External"/><Relationship Id="rId36" Type="http://schemas.openxmlformats.org/officeDocument/2006/relationships/image" Target="media/image17.jpeg"/><Relationship Id="rId10" Type="http://schemas.openxmlformats.org/officeDocument/2006/relationships/hyperlink" Target="https://www.insee.fr/fr/statistiques/8985365"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multinationales.org/fr/a-chaud/chiffres/le-retour-du-debat-sur-les-surprofits" TargetMode="Externa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hyperlink" Target="https://blog.epicycle.fr/?page_id=1096" TargetMode="External"/><Relationship Id="rId30" Type="http://schemas.openxmlformats.org/officeDocument/2006/relationships/hyperlink" Target="https://www.oxfamfrance.org/communiques-de-presse/en-2025-la-remuneration-des-pdg-dans-le-monde-a-augmente-20-fois-plus-vite-que-celle-des-travailleur-euses/" TargetMode="External"/><Relationship Id="rId35" Type="http://schemas.openxmlformats.org/officeDocument/2006/relationships/hyperlink" Target="https://www.wtwco.com/fr-fr/insights/2026/01/augmentations-salariales-2026-moins-de-volume-plus-darbitrages-strategiqu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nsee.fr/fr/statistiques/8985365"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wtwco.com/fr-fr/insights/2026/01/augmentations-salariales-2026-moins-de-volume-plus-darbitrages-strategiques" TargetMode="External"/><Relationship Id="rId38" Type="http://schemas.openxmlformats.org/officeDocument/2006/relationships/hyperlink" Target="https://www.insee.fr/fr/statistiques/7457170" TargetMode="External"/></Relationships>
</file>

<file path=word/theme/theme1.xml><?xml version="1.0" encoding="utf-8"?>
<a:theme xmlns:a="http://schemas.openxmlformats.org/drawingml/2006/main" name="Thème Office">
  <a:themeElements>
    <a:clrScheme name="Nuancier-Ugict">
      <a:dk1>
        <a:sysClr val="windowText" lastClr="000000"/>
      </a:dk1>
      <a:lt1>
        <a:srgbClr val="FFF0D9"/>
      </a:lt1>
      <a:dk2>
        <a:srgbClr val="E40230"/>
      </a:dk2>
      <a:lt2>
        <a:srgbClr val="DDEAEF"/>
      </a:lt2>
      <a:accent1>
        <a:srgbClr val="E40230"/>
      </a:accent1>
      <a:accent2>
        <a:srgbClr val="946AAB"/>
      </a:accent2>
      <a:accent3>
        <a:srgbClr val="EB5C62"/>
      </a:accent3>
      <a:accent4>
        <a:srgbClr val="81C185"/>
      </a:accent4>
      <a:accent5>
        <a:srgbClr val="E49C63"/>
      </a:accent5>
      <a:accent6>
        <a:srgbClr val="7DA3C3"/>
      </a:accent6>
      <a:hlink>
        <a:srgbClr val="823F91"/>
      </a:hlink>
      <a:folHlink>
        <a:srgbClr val="EAE0F0"/>
      </a:folHlink>
    </a:clrScheme>
    <a:fontScheme name="Texte Courant Ugict">
      <a:majorFont>
        <a:latin typeface="Work Sans"/>
        <a:ea typeface=""/>
        <a:cs typeface=""/>
      </a:majorFont>
      <a:minorFont>
        <a:latin typeface="Source Serif 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2E00C-0D7F-490A-9667-C68217F88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17</Words>
  <Characters>89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Marcot</dc:creator>
  <cp:keywords/>
  <dc:description/>
  <cp:lastModifiedBy>Camille Airvault - UGICT CGT</cp:lastModifiedBy>
  <cp:revision>3</cp:revision>
  <cp:lastPrinted>2026-05-12T09:00:00Z</cp:lastPrinted>
  <dcterms:created xsi:type="dcterms:W3CDTF">2026-05-12T09:00:00Z</dcterms:created>
  <dcterms:modified xsi:type="dcterms:W3CDTF">2026-05-12T09:01:00Z</dcterms:modified>
</cp:coreProperties>
</file>