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Pr>
        <w:drawing>
          <wp:inline distB="114300" distT="114300" distL="114300" distR="114300">
            <wp:extent cx="1093462" cy="80235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3462" cy="8023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right"/>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Communiqué de presse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Caroline Blanchot réélue secrétaire générale lors du 20e congrès de l’Ugict-CGT</w:t>
        <w:br w:type="textWrapping"/>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Le 20e congrès</w:t>
      </w:r>
      <w:r w:rsidDel="00000000" w:rsidR="00000000" w:rsidRPr="00000000">
        <w:rPr>
          <w:rtl w:val="0"/>
        </w:rPr>
        <w:t xml:space="preserve"> de l’Union générale des ingés, cadres et techs de la CGT s’est réuni du 18 au 21 novembre avec plus de 350 délégué·es - </w:t>
      </w:r>
      <w:r w:rsidDel="00000000" w:rsidR="00000000" w:rsidRPr="00000000">
        <w:rPr>
          <w:i w:val="1"/>
          <w:iCs w:val="1"/>
          <w:rtl w:val="0"/>
        </w:rPr>
        <w:t xml:space="preserve">représentant plus de 90 000 syndiqué·es affilié·es</w:t>
      </w:r>
      <w:r w:rsidDel="00000000" w:rsidR="00000000" w:rsidRPr="00000000">
        <w:rPr>
          <w:rtl w:val="0"/>
        </w:rPr>
        <w:t xml:space="preserve"> -, afin de discuter et de voter les grandes orientations de l’Ugict-CGT pour ces trois prochaines années.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Caroline Blanchot, élue secrétaire générale de l’Ugict pour succéder à Sophie Binet en 2023, a été reconduite à l'unanimité par </w:t>
      </w:r>
      <w:r w:rsidDel="00000000" w:rsidR="00000000" w:rsidRPr="00000000">
        <w:rPr>
          <w:rtl w:val="0"/>
        </w:rPr>
        <w:t xml:space="preserve">l</w:t>
      </w:r>
      <w:r w:rsidDel="00000000" w:rsidR="00000000" w:rsidRPr="00000000">
        <w:rPr>
          <w:rtl w:val="0"/>
        </w:rPr>
        <w:t xml:space="preserve">e conseil national réuni le vendredi 21 novembre 2025.</w:t>
        <w:br w:type="textWrapping"/>
      </w:r>
    </w:p>
    <w:p w:rsidR="00000000" w:rsidDel="00000000" w:rsidP="00000000" w:rsidRDefault="00000000" w:rsidRPr="00000000" w14:paraId="00000009">
      <w:pPr>
        <w:ind w:left="720" w:firstLine="0"/>
        <w:jc w:val="both"/>
        <w:rPr>
          <w:b w:val="1"/>
          <w:bCs w:val="1"/>
        </w:rPr>
      </w:pPr>
      <w:r w:rsidDel="00000000" w:rsidR="00000000" w:rsidRPr="00000000">
        <w:rPr>
          <w:b w:val="1"/>
          <w:bCs w:val="1"/>
          <w:rtl w:val="0"/>
        </w:rPr>
        <w:t xml:space="preserve">Un mandat pour continuer d’agir ensemble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hyperlink r:id="rId7">
        <w:r w:rsidDel="00000000" w:rsidR="00000000" w:rsidRPr="00000000">
          <w:rPr>
            <w:color w:val="1155cc"/>
            <w:u w:val="single"/>
            <w:rtl w:val="0"/>
          </w:rPr>
          <w:t xml:space="preserve">L’appel du 20e congrès</w:t>
        </w:r>
      </w:hyperlink>
      <w:r w:rsidDel="00000000" w:rsidR="00000000" w:rsidRPr="00000000">
        <w:rPr>
          <w:rtl w:val="0"/>
        </w:rPr>
        <w:t xml:space="preserve"> réaffirme que face aux urgences sociales, environnementales et démocratiques, les ingés cadres et techs de la CGT restent pleinement mobilisé·es pour :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L’abrogation de la réforme des retraites de 2023 et le refus de se voir imposer tout système de retraite par capitalisation ; </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La reconnaissance de leurs qualifications à leur juste valeur, notamment par le biais de l’indexation de leurs salaires sur les prix et d’augmentations générales - et non individualisées ; </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La réduction du temps de travail et un meilleur encadrement du forfait jours ; </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La bifurcation du système de production pour répondre à l’urgence sociale et  climatique, par le biais de la réindustrialisation, la </w:t>
      </w:r>
      <w:r w:rsidDel="00000000" w:rsidR="00000000" w:rsidRPr="00000000">
        <w:rPr>
          <w:rtl w:val="0"/>
        </w:rPr>
        <w:t xml:space="preserve">définanciarisation</w:t>
      </w:r>
      <w:r w:rsidDel="00000000" w:rsidR="00000000" w:rsidRPr="00000000">
        <w:rPr>
          <w:rtl w:val="0"/>
        </w:rPr>
        <w:t xml:space="preserve">, la relocalisation et la création de pôles publics ; </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Le refus de l’économie de guerre, qui se fait au détriment de notre système de protection sociale et du développement de nos services publics ; </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La lutte contre toutes les formes de discriminations et de violences sexistes, sexuelles, racistes, homophobes et validistes sur les lieux de travail.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ind w:left="720" w:firstLine="0"/>
        <w:jc w:val="both"/>
        <w:rPr>
          <w:b w:val="1"/>
          <w:bCs w:val="1"/>
        </w:rPr>
      </w:pPr>
      <w:r w:rsidDel="00000000" w:rsidR="00000000" w:rsidRPr="00000000">
        <w:rPr>
          <w:b w:val="1"/>
          <w:bCs w:val="1"/>
          <w:rtl w:val="0"/>
        </w:rPr>
        <w:t xml:space="preserve">Un mandat de vigilance face aux évolutions technologiques et organisationnelles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Que ce soit au sujet de l’intelligence artificielle ou bien du télétravail, l’Ugict-CGT réaffirme son extrême vigilance concernant le développement d’outils ou de modes d’organisations du travail qui iraient à l’encontre des droits des salarié·es et agent·es.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hyperlink r:id="rId8">
        <w:r w:rsidDel="00000000" w:rsidR="00000000" w:rsidRPr="00000000">
          <w:rPr>
            <w:color w:val="1155cc"/>
            <w:u w:val="single"/>
            <w:rtl w:val="0"/>
          </w:rPr>
          <w:t xml:space="preserve">Sur l’intelligence artificielle</w:t>
        </w:r>
      </w:hyperlink>
      <w:r w:rsidDel="00000000" w:rsidR="00000000" w:rsidRPr="00000000">
        <w:rPr>
          <w:rtl w:val="0"/>
        </w:rPr>
        <w:t xml:space="preserve">, face aux annonces de suppressions de dizaines de milliers d’emplois par des grandes entreprises comme Amazon, Intel ou encore Accenture, les ingés cadres et techs de la CGT s’engagent à se mobiliser sur tout le territoire afin d’exiger une IA régulée, démocratique, et utile au progrès social et environnemental. Ils et elles ne se laisseront pas </w:t>
      </w:r>
      <w:r w:rsidDel="00000000" w:rsidR="00000000" w:rsidRPr="00000000">
        <w:rPr>
          <w:rtl w:val="0"/>
        </w:rPr>
        <w:t xml:space="preserve">être remplacé</w:t>
      </w:r>
      <w:r w:rsidDel="00000000" w:rsidR="00000000" w:rsidRPr="00000000">
        <w:rPr>
          <w:rtl w:val="0"/>
        </w:rPr>
        <w:t xml:space="preserve">·es par des algorithmes qui sont à la main de milliardaires, souvent proches des milieux réactionnaires, pour permettre au patronat de s’enrichir toujours plus.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hyperlink r:id="rId9">
        <w:r w:rsidDel="00000000" w:rsidR="00000000" w:rsidRPr="00000000">
          <w:rPr>
            <w:color w:val="1155cc"/>
            <w:u w:val="single"/>
            <w:rtl w:val="0"/>
          </w:rPr>
          <w:t xml:space="preserve">Sur le télétravail</w:t>
        </w:r>
      </w:hyperlink>
      <w:r w:rsidDel="00000000" w:rsidR="00000000" w:rsidRPr="00000000">
        <w:rPr>
          <w:rtl w:val="0"/>
        </w:rPr>
        <w:t xml:space="preserve">, l’Ugict-CGT continuera ses travaux notamment via son </w:t>
      </w:r>
      <w:hyperlink r:id="rId10">
        <w:r w:rsidDel="00000000" w:rsidR="00000000" w:rsidRPr="00000000">
          <w:rPr>
            <w:color w:val="1155cc"/>
            <w:u w:val="single"/>
            <w:rtl w:val="0"/>
          </w:rPr>
          <w:t xml:space="preserve">Observatoire du Télétravail</w:t>
        </w:r>
      </w:hyperlink>
      <w:r w:rsidDel="00000000" w:rsidR="00000000" w:rsidRPr="00000000">
        <w:rPr>
          <w:rtl w:val="0"/>
        </w:rPr>
        <w:t xml:space="preserve">, afin de suivre les évolutions de ce nouveau mode d’organisation et d’obtenir un cadre législatif à l’échelle nationale et européenne, garant du droit à la déconnexion des travailleur·euses et d’un encadrement plus protecteur du télétravail.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ind w:left="720" w:firstLine="0"/>
        <w:jc w:val="both"/>
        <w:rPr>
          <w:b w:val="1"/>
          <w:bCs w:val="1"/>
        </w:rPr>
      </w:pPr>
      <w:r w:rsidDel="00000000" w:rsidR="00000000" w:rsidRPr="00000000">
        <w:rPr>
          <w:b w:val="1"/>
          <w:bCs w:val="1"/>
          <w:rtl w:val="0"/>
        </w:rPr>
        <w:t xml:space="preserve">Un syndicalisme pour la paix, la justice, et le respect du droit international </w:t>
      </w:r>
    </w:p>
    <w:p w:rsidR="00000000" w:rsidDel="00000000" w:rsidP="00000000" w:rsidRDefault="00000000" w:rsidRPr="00000000" w14:paraId="0000001D">
      <w:pPr>
        <w:ind w:left="0" w:firstLine="0"/>
        <w:jc w:val="both"/>
        <w:rPr>
          <w:b w:val="1"/>
          <w:bCs w:val="1"/>
        </w:rPr>
      </w:pPr>
      <w:r w:rsidDel="00000000" w:rsidR="00000000" w:rsidRPr="00000000">
        <w:rPr>
          <w:rtl w:val="0"/>
        </w:rPr>
      </w:r>
    </w:p>
    <w:p w:rsidR="00000000" w:rsidDel="00000000" w:rsidP="00000000" w:rsidRDefault="00000000" w:rsidRPr="00000000" w14:paraId="0000001E">
      <w:pPr>
        <w:ind w:left="0" w:firstLine="0"/>
        <w:jc w:val="both"/>
        <w:rPr/>
      </w:pPr>
      <w:r w:rsidDel="00000000" w:rsidR="00000000" w:rsidRPr="00000000">
        <w:rPr>
          <w:rtl w:val="0"/>
        </w:rPr>
        <w:t xml:space="preserve">L’Ugict-CGT réaffirme aussi son plein engagement pour une paix durable, fondée sur la diplomatie, le respect des droits humains, la justice et l’autodétermination des peuples. En Palestine, nous exigeons la fin de l’occupation, de l’apartheid, du génocide - ainsi que des réparations et le respect du droit au retour pour les populations expulsées. </w:t>
      </w:r>
    </w:p>
    <w:p w:rsidR="00000000" w:rsidDel="00000000" w:rsidP="00000000" w:rsidRDefault="00000000" w:rsidRPr="00000000" w14:paraId="0000001F">
      <w:pPr>
        <w:ind w:left="0" w:firstLine="0"/>
        <w:jc w:val="both"/>
        <w:rPr/>
      </w:pPr>
      <w:r w:rsidDel="00000000" w:rsidR="00000000" w:rsidRPr="00000000">
        <w:rPr>
          <w:rtl w:val="0"/>
        </w:rPr>
      </w:r>
    </w:p>
    <w:p w:rsidR="00000000" w:rsidDel="00000000" w:rsidP="00000000" w:rsidRDefault="00000000" w:rsidRPr="00000000" w14:paraId="00000020">
      <w:pPr>
        <w:ind w:left="0" w:firstLine="0"/>
        <w:jc w:val="both"/>
        <w:rPr/>
      </w:pPr>
      <w:r w:rsidDel="00000000" w:rsidR="00000000" w:rsidRPr="00000000">
        <w:rPr>
          <w:rtl w:val="0"/>
        </w:rPr>
        <w:t xml:space="preserve">Enfin, le 2 décembre, nous appelons les ingénieur·es, cadres, technicien·nes et professions intermédiaires à se mobiliser massivement sur les lieux de travail et dans les rues, afin d’obtenir un budget de justice sociale et fiscale. </w:t>
      </w:r>
    </w:p>
    <w:p w:rsidR="00000000" w:rsidDel="00000000" w:rsidP="00000000" w:rsidRDefault="00000000" w:rsidRPr="00000000" w14:paraId="00000021">
      <w:pPr>
        <w:ind w:left="0" w:firstLine="0"/>
        <w:jc w:val="both"/>
        <w:rPr/>
      </w:pPr>
      <w:r w:rsidDel="00000000" w:rsidR="00000000" w:rsidRPr="00000000">
        <w:rPr>
          <w:rtl w:val="0"/>
        </w:rPr>
      </w:r>
    </w:p>
    <w:p w:rsidR="00000000" w:rsidDel="00000000" w:rsidP="00000000" w:rsidRDefault="00000000" w:rsidRPr="00000000" w14:paraId="00000022">
      <w:pPr>
        <w:ind w:left="0" w:firstLine="0"/>
        <w:jc w:val="both"/>
        <w:rPr>
          <w:i w:val="1"/>
          <w:iCs w:val="1"/>
        </w:rPr>
      </w:pPr>
      <w:r w:rsidDel="00000000" w:rsidR="00000000" w:rsidRPr="00000000">
        <w:rPr>
          <w:i w:val="1"/>
          <w:iCs w:val="1"/>
          <w:rtl w:val="0"/>
        </w:rPr>
        <w:t xml:space="preserve">Pour toute demande d’entretien, merci d’écrire à </w:t>
      </w:r>
      <w:hyperlink r:id="rId11">
        <w:r w:rsidDel="00000000" w:rsidR="00000000" w:rsidRPr="00000000">
          <w:rPr>
            <w:i w:val="1"/>
            <w:iCs w:val="1"/>
            <w:color w:val="1155cc"/>
            <w:u w:val="single"/>
            <w:rtl w:val="0"/>
          </w:rPr>
          <w:t xml:space="preserve">presse@ugict.fr</w:t>
        </w:r>
      </w:hyperlink>
      <w:r w:rsidDel="00000000" w:rsidR="00000000" w:rsidRPr="00000000">
        <w:rPr>
          <w:i w:val="1"/>
          <w:iCs w:val="1"/>
          <w:rtl w:val="0"/>
        </w:rPr>
        <w:t xml:space="preserve"> ou bien de contacter le 07 85 83 68 55. </w:t>
      </w:r>
      <w:r w:rsidDel="00000000" w:rsidR="00000000" w:rsidRPr="00000000">
        <w:rPr>
          <w:rtl w:val="0"/>
        </w:rPr>
      </w:r>
    </w:p>
    <w:p w:rsidR="00000000" w:rsidDel="00000000" w:rsidP="00000000" w:rsidRDefault="00000000" w:rsidRPr="00000000" w14:paraId="00000023">
      <w:pPr>
        <w:ind w:left="0"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esse@ugict.fr" TargetMode="External"/><Relationship Id="rId10" Type="http://schemas.openxmlformats.org/officeDocument/2006/relationships/hyperlink" Target="https://obstt.fr/" TargetMode="External"/><Relationship Id="rId9" Type="http://schemas.openxmlformats.org/officeDocument/2006/relationships/hyperlink" Target="https://ugictcgt.fr/resultats-enquete-teletravail-2025/"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gictcgt.fr/appel-20e-congres/" TargetMode="External"/><Relationship Id="rId8" Type="http://schemas.openxmlformats.org/officeDocument/2006/relationships/hyperlink" Target="https://ugictcgt.fr/outil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